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701"/>
        <w:gridCol w:w="2694"/>
      </w:tblGrid>
      <w:tr w:rsidR="007C3062" w:rsidRPr="007B15F9" w:rsidTr="00546FD5">
        <w:tblPrEx>
          <w:tblCellMar>
            <w:top w:w="0" w:type="dxa"/>
            <w:bottom w:w="0" w:type="dxa"/>
          </w:tblCellMar>
        </w:tblPrEx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150119" w:rsidRPr="007B15F9" w:rsidRDefault="007C3062" w:rsidP="00150119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br w:type="page"/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br w:type="page"/>
            </w:r>
            <w:r w:rsidR="00150119" w:rsidRPr="007B15F9"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3 to the Contract pursuant to DE-UZ 119</w:t>
            </w:r>
          </w:p>
          <w:p w:rsidR="00150119" w:rsidRPr="007B15F9" w:rsidRDefault="00150119" w:rsidP="00150119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7C3062" w:rsidRPr="007B15F9" w:rsidRDefault="00150119" w:rsidP="00150119">
            <w:pPr>
              <w:pBdr>
                <w:bottom w:val="single" w:sz="6" w:space="1" w:color="auto"/>
              </w:pBdr>
              <w:tabs>
                <w:tab w:val="left" w:pos="5670"/>
              </w:tabs>
              <w:spacing w:line="360" w:lineRule="auto"/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</w:pPr>
            <w:r w:rsidRPr="007B15F9">
              <w:rPr>
                <w:rFonts w:ascii="Arial" w:hAnsi="Arial" w:cs="Arial"/>
                <w:b/>
                <w:sz w:val="22"/>
                <w:szCs w:val="22"/>
                <w:lang w:val="en-GB"/>
              </w:rPr>
              <w:t>Blue Angel Eco-Label for „Mattresses"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C3062" w:rsidRPr="007B15F9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</w:pPr>
          </w:p>
          <w:p w:rsidR="007C3062" w:rsidRPr="007B15F9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</w:pPr>
          </w:p>
          <w:p w:rsidR="007C3062" w:rsidRPr="007B15F9" w:rsidRDefault="007C3062">
            <w:pPr>
              <w:tabs>
                <w:tab w:val="left" w:pos="5670"/>
              </w:tabs>
              <w:rPr>
                <w:rFonts w:ascii="Verdana" w:hAnsi="Verdana"/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150119" w:rsidRPr="007B15F9" w:rsidRDefault="00150119" w:rsidP="00150119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B15F9">
              <w:rPr>
                <w:rFonts w:ascii="Arial" w:hAnsi="Arial" w:cs="Arial"/>
                <w:b/>
                <w:sz w:val="22"/>
                <w:szCs w:val="22"/>
                <w:lang w:val="en-GB"/>
              </w:rPr>
              <w:t>Please use this</w:t>
            </w:r>
          </w:p>
          <w:p w:rsidR="00150119" w:rsidRPr="007B15F9" w:rsidRDefault="00150119" w:rsidP="00150119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7C3062" w:rsidRPr="007B15F9" w:rsidRDefault="00150119" w:rsidP="00150119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  <w:sz w:val="22"/>
                <w:szCs w:val="22"/>
                <w:lang w:val="en-GB"/>
              </w:rPr>
            </w:pPr>
            <w:r w:rsidRPr="007B15F9">
              <w:rPr>
                <w:rFonts w:ascii="Arial" w:hAnsi="Arial" w:cs="Arial"/>
                <w:b/>
                <w:sz w:val="22"/>
                <w:szCs w:val="22"/>
                <w:lang w:val="en-GB"/>
              </w:rPr>
              <w:t>form !</w:t>
            </w:r>
          </w:p>
        </w:tc>
      </w:tr>
    </w:tbl>
    <w:p w:rsidR="007C3062" w:rsidRPr="007B15F9" w:rsidRDefault="007C3062">
      <w:pPr>
        <w:tabs>
          <w:tab w:val="left" w:pos="5670"/>
        </w:tabs>
        <w:rPr>
          <w:rFonts w:ascii="Verdana" w:hAnsi="Verdana"/>
          <w:sz w:val="22"/>
          <w:lang w:val="en-GB"/>
        </w:rPr>
      </w:pPr>
    </w:p>
    <w:p w:rsidR="007C3062" w:rsidRPr="007B15F9" w:rsidRDefault="00150119" w:rsidP="003C3233">
      <w:pPr>
        <w:jc w:val="center"/>
        <w:outlineLvl w:val="0"/>
        <w:rPr>
          <w:rFonts w:ascii="Verdana" w:hAnsi="Verdana"/>
          <w:b/>
          <w:sz w:val="22"/>
          <w:lang w:val="en-GB"/>
        </w:rPr>
      </w:pPr>
      <w:r w:rsidRPr="007B15F9">
        <w:rPr>
          <w:rFonts w:ascii="Verdana" w:hAnsi="Verdana"/>
          <w:b/>
          <w:sz w:val="22"/>
          <w:lang w:val="en-GB"/>
        </w:rPr>
        <w:t xml:space="preserve"> Manufacturer</w:t>
      </w:r>
      <w:r w:rsidR="00DA3A16">
        <w:rPr>
          <w:rFonts w:ascii="Verdana" w:hAnsi="Verdana"/>
          <w:b/>
          <w:sz w:val="22"/>
          <w:lang w:val="en-GB"/>
        </w:rPr>
        <w:t>'s</w:t>
      </w:r>
      <w:r w:rsidRPr="007B15F9">
        <w:rPr>
          <w:rFonts w:ascii="Verdana" w:hAnsi="Verdana"/>
          <w:b/>
          <w:sz w:val="22"/>
          <w:lang w:val="en-GB"/>
        </w:rPr>
        <w:t>/Supplier</w:t>
      </w:r>
      <w:r w:rsidR="00A75978">
        <w:rPr>
          <w:rFonts w:ascii="Verdana" w:hAnsi="Verdana"/>
          <w:b/>
          <w:sz w:val="22"/>
          <w:lang w:val="en-GB"/>
        </w:rPr>
        <w:t>'</w:t>
      </w:r>
      <w:r w:rsidRPr="007B15F9">
        <w:rPr>
          <w:rFonts w:ascii="Verdana" w:hAnsi="Verdana"/>
          <w:b/>
          <w:sz w:val="22"/>
          <w:lang w:val="en-GB"/>
        </w:rPr>
        <w:t>s</w:t>
      </w:r>
      <w:r w:rsidR="00A75978">
        <w:rPr>
          <w:rFonts w:ascii="Verdana" w:hAnsi="Verdana"/>
          <w:b/>
          <w:sz w:val="22"/>
          <w:lang w:val="en-GB"/>
        </w:rPr>
        <w:t xml:space="preserve"> Declaration</w:t>
      </w:r>
      <w:r w:rsidR="00935316" w:rsidRPr="007B15F9">
        <w:rPr>
          <w:rStyle w:val="Funotenzeichen"/>
          <w:rFonts w:ascii="Verdana" w:hAnsi="Verdana"/>
          <w:b/>
          <w:sz w:val="22"/>
          <w:lang w:val="en-GB"/>
        </w:rPr>
        <w:footnoteReference w:id="1"/>
      </w:r>
    </w:p>
    <w:p w:rsidR="00FF45BA" w:rsidRPr="00A75978" w:rsidRDefault="00FF45BA" w:rsidP="003C3233">
      <w:pPr>
        <w:jc w:val="center"/>
        <w:outlineLvl w:val="0"/>
        <w:rPr>
          <w:rFonts w:ascii="Verdana" w:hAnsi="Verdana"/>
          <w:b/>
          <w:sz w:val="22"/>
          <w:u w:val="single"/>
          <w:lang w:val="en-GB"/>
        </w:rPr>
      </w:pPr>
      <w:r w:rsidRPr="00A75978">
        <w:rPr>
          <w:rFonts w:ascii="Verdana" w:hAnsi="Verdana"/>
          <w:b/>
          <w:sz w:val="22"/>
          <w:u w:val="single"/>
          <w:lang w:val="en-GB"/>
        </w:rPr>
        <w:t>Textil</w:t>
      </w:r>
      <w:r w:rsidR="00150119" w:rsidRPr="00A75978">
        <w:rPr>
          <w:rFonts w:ascii="Verdana" w:hAnsi="Verdana"/>
          <w:b/>
          <w:sz w:val="22"/>
          <w:u w:val="single"/>
          <w:lang w:val="en-GB"/>
        </w:rPr>
        <w:t>es</w:t>
      </w:r>
    </w:p>
    <w:p w:rsidR="007C3062" w:rsidRPr="007B15F9" w:rsidRDefault="007C3062" w:rsidP="003C3233">
      <w:pPr>
        <w:tabs>
          <w:tab w:val="left" w:pos="2835"/>
        </w:tabs>
        <w:rPr>
          <w:rFonts w:ascii="Verdana" w:hAnsi="Verdana"/>
          <w:sz w:val="22"/>
          <w:lang w:val="en-GB"/>
        </w:rPr>
      </w:pPr>
    </w:p>
    <w:p w:rsidR="007C3062" w:rsidRPr="007B15F9" w:rsidRDefault="00150119" w:rsidP="003C3233">
      <w:pPr>
        <w:tabs>
          <w:tab w:val="left" w:pos="3686"/>
        </w:tabs>
        <w:ind w:left="5670" w:hanging="5670"/>
        <w:rPr>
          <w:rFonts w:ascii="Verdana" w:hAnsi="Verdana"/>
          <w:lang w:val="en-GB"/>
        </w:rPr>
      </w:pPr>
      <w:r w:rsidRPr="007B15F9">
        <w:rPr>
          <w:rFonts w:ascii="Verdana" w:hAnsi="Verdana"/>
          <w:lang w:val="en-GB"/>
        </w:rPr>
        <w:t>Manufacturer</w:t>
      </w:r>
      <w:r w:rsidR="00935316" w:rsidRPr="007B15F9">
        <w:rPr>
          <w:rFonts w:ascii="Verdana" w:hAnsi="Verdana"/>
          <w:lang w:val="en-GB"/>
        </w:rPr>
        <w:t>/</w:t>
      </w:r>
      <w:r w:rsidRPr="007B15F9">
        <w:rPr>
          <w:rFonts w:ascii="Verdana" w:hAnsi="Verdana"/>
          <w:lang w:val="en-GB"/>
        </w:rPr>
        <w:t>Supplier</w:t>
      </w:r>
      <w:r w:rsidR="00935316" w:rsidRPr="007B15F9">
        <w:rPr>
          <w:rFonts w:ascii="Verdana" w:hAnsi="Verdana"/>
          <w:lang w:val="en-GB"/>
        </w:rPr>
        <w:t>:</w:t>
      </w:r>
      <w:r w:rsidR="00637745" w:rsidRPr="007B15F9">
        <w:rPr>
          <w:rFonts w:ascii="Verdana" w:hAnsi="Verdana"/>
          <w:sz w:val="22"/>
          <w:szCs w:val="22"/>
          <w:lang w:val="en-GB"/>
        </w:rPr>
        <w:t xml:space="preserve"> </w:t>
      </w:r>
      <w:r w:rsidRPr="007B15F9">
        <w:rPr>
          <w:rFonts w:ascii="Verdana" w:hAnsi="Verdana"/>
          <w:sz w:val="22"/>
          <w:szCs w:val="22"/>
          <w:lang w:val="en-GB"/>
        </w:rPr>
        <w:tab/>
      </w:r>
      <w:r w:rsidR="00637745" w:rsidRPr="007B15F9">
        <w:rPr>
          <w:rFonts w:ascii="Verdana" w:hAnsi="Verdana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37745" w:rsidRPr="007B15F9">
        <w:rPr>
          <w:rFonts w:ascii="Verdana" w:hAnsi="Verdana"/>
          <w:sz w:val="22"/>
          <w:szCs w:val="22"/>
          <w:lang w:val="en-GB"/>
        </w:rPr>
        <w:instrText xml:space="preserve"> </w:instrText>
      </w:r>
      <w:r w:rsidR="006830CF">
        <w:rPr>
          <w:rFonts w:ascii="Verdana" w:hAnsi="Verdana"/>
          <w:sz w:val="22"/>
          <w:szCs w:val="22"/>
          <w:lang w:val="en-GB"/>
        </w:rPr>
        <w:instrText>FORMTEXT</w:instrText>
      </w:r>
      <w:r w:rsidR="00637745" w:rsidRPr="007B15F9">
        <w:rPr>
          <w:rFonts w:ascii="Verdana" w:hAnsi="Verdana"/>
          <w:sz w:val="22"/>
          <w:szCs w:val="22"/>
          <w:lang w:val="en-GB"/>
        </w:rPr>
        <w:instrText xml:space="preserve"> </w:instrText>
      </w:r>
      <w:r w:rsidR="00637745" w:rsidRPr="007B15F9">
        <w:rPr>
          <w:rFonts w:ascii="Verdana" w:hAnsi="Verdana"/>
          <w:sz w:val="22"/>
          <w:szCs w:val="22"/>
          <w:lang w:val="en-GB"/>
        </w:rPr>
      </w:r>
      <w:r w:rsidR="00637745" w:rsidRPr="007B15F9">
        <w:rPr>
          <w:rFonts w:ascii="Verdana" w:hAnsi="Verdana"/>
          <w:sz w:val="22"/>
          <w:szCs w:val="22"/>
          <w:lang w:val="en-GB"/>
        </w:rPr>
        <w:fldChar w:fldCharType="separate"/>
      </w:r>
      <w:bookmarkStart w:id="0" w:name="_GoBack"/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bookmarkEnd w:id="0"/>
      <w:r w:rsidR="00637745" w:rsidRPr="007B15F9">
        <w:rPr>
          <w:rFonts w:ascii="Verdana" w:hAnsi="Verdana"/>
          <w:sz w:val="22"/>
          <w:szCs w:val="22"/>
          <w:lang w:val="en-GB"/>
        </w:rPr>
        <w:fldChar w:fldCharType="end"/>
      </w:r>
    </w:p>
    <w:p w:rsidR="007C3062" w:rsidRPr="007B15F9" w:rsidRDefault="00935316" w:rsidP="003C3233">
      <w:pPr>
        <w:tabs>
          <w:tab w:val="left" w:pos="3686"/>
        </w:tabs>
        <w:rPr>
          <w:rFonts w:ascii="Verdana" w:hAnsi="Verdana"/>
          <w:lang w:val="en-GB"/>
        </w:rPr>
      </w:pPr>
      <w:r w:rsidRPr="007B15F9">
        <w:rPr>
          <w:rFonts w:ascii="Verdana" w:hAnsi="Verdana"/>
          <w:lang w:val="en-GB"/>
        </w:rPr>
        <w:t>(</w:t>
      </w:r>
      <w:r w:rsidR="00150119" w:rsidRPr="007B15F9">
        <w:rPr>
          <w:rFonts w:ascii="Verdana" w:hAnsi="Verdana"/>
          <w:lang w:val="en-GB"/>
        </w:rPr>
        <w:t>full address</w:t>
      </w:r>
      <w:r w:rsidRPr="007B15F9">
        <w:rPr>
          <w:rFonts w:ascii="Verdana" w:hAnsi="Verdana"/>
          <w:lang w:val="en-GB"/>
        </w:rPr>
        <w:t>)</w:t>
      </w:r>
      <w:r w:rsidR="00637745" w:rsidRPr="007B15F9">
        <w:rPr>
          <w:rFonts w:ascii="Verdana" w:hAnsi="Verdana"/>
          <w:lang w:val="en-GB"/>
        </w:rPr>
        <w:t>:</w:t>
      </w:r>
      <w:r w:rsidR="00637745" w:rsidRPr="007B15F9">
        <w:rPr>
          <w:rFonts w:ascii="Verdana" w:hAnsi="Verdana"/>
          <w:sz w:val="22"/>
          <w:szCs w:val="22"/>
          <w:lang w:val="en-GB"/>
        </w:rPr>
        <w:t xml:space="preserve"> </w:t>
      </w:r>
      <w:r w:rsidR="00150119" w:rsidRPr="007B15F9">
        <w:rPr>
          <w:rFonts w:ascii="Verdana" w:hAnsi="Verdana"/>
          <w:sz w:val="22"/>
          <w:szCs w:val="22"/>
          <w:lang w:val="en-GB"/>
        </w:rPr>
        <w:tab/>
      </w:r>
      <w:r w:rsidR="00637745" w:rsidRPr="007B15F9">
        <w:rPr>
          <w:rFonts w:ascii="Verdana" w:hAnsi="Verdana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37745" w:rsidRPr="007B15F9">
        <w:rPr>
          <w:rFonts w:ascii="Verdana" w:hAnsi="Verdana"/>
          <w:sz w:val="22"/>
          <w:szCs w:val="22"/>
          <w:lang w:val="en-GB"/>
        </w:rPr>
        <w:instrText xml:space="preserve"> </w:instrText>
      </w:r>
      <w:r w:rsidR="006830CF">
        <w:rPr>
          <w:rFonts w:ascii="Verdana" w:hAnsi="Verdana"/>
          <w:sz w:val="22"/>
          <w:szCs w:val="22"/>
          <w:lang w:val="en-GB"/>
        </w:rPr>
        <w:instrText>FORMTEXT</w:instrText>
      </w:r>
      <w:r w:rsidR="00637745" w:rsidRPr="007B15F9">
        <w:rPr>
          <w:rFonts w:ascii="Verdana" w:hAnsi="Verdana"/>
          <w:sz w:val="22"/>
          <w:szCs w:val="22"/>
          <w:lang w:val="en-GB"/>
        </w:rPr>
        <w:instrText xml:space="preserve"> </w:instrText>
      </w:r>
      <w:r w:rsidR="00637745" w:rsidRPr="007B15F9">
        <w:rPr>
          <w:rFonts w:ascii="Verdana" w:hAnsi="Verdana"/>
          <w:sz w:val="22"/>
          <w:szCs w:val="22"/>
          <w:lang w:val="en-GB"/>
        </w:rPr>
      </w:r>
      <w:r w:rsidR="00637745" w:rsidRPr="007B15F9">
        <w:rPr>
          <w:rFonts w:ascii="Verdana" w:hAnsi="Verdana"/>
          <w:sz w:val="22"/>
          <w:szCs w:val="22"/>
          <w:lang w:val="en-GB"/>
        </w:rPr>
        <w:fldChar w:fldCharType="separate"/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noProof/>
          <w:sz w:val="22"/>
          <w:szCs w:val="22"/>
          <w:lang w:val="en-GB"/>
        </w:rPr>
        <w:t> </w:t>
      </w:r>
      <w:r w:rsidR="00637745" w:rsidRPr="007B15F9">
        <w:rPr>
          <w:rFonts w:ascii="Verdana" w:hAnsi="Verdana"/>
          <w:sz w:val="22"/>
          <w:szCs w:val="22"/>
          <w:lang w:val="en-GB"/>
        </w:rPr>
        <w:fldChar w:fldCharType="end"/>
      </w:r>
      <w:r w:rsidR="003C3233" w:rsidRPr="007B15F9">
        <w:rPr>
          <w:rFonts w:ascii="Verdana" w:hAnsi="Verdana"/>
          <w:lang w:val="en-GB"/>
        </w:rPr>
        <w:tab/>
      </w:r>
    </w:p>
    <w:p w:rsidR="00935316" w:rsidRPr="007B15F9" w:rsidRDefault="003C3233" w:rsidP="003C3233">
      <w:pPr>
        <w:tabs>
          <w:tab w:val="left" w:pos="3686"/>
        </w:tabs>
        <w:ind w:left="5670" w:hanging="5670"/>
        <w:rPr>
          <w:rFonts w:ascii="Verdana" w:hAnsi="Verdana"/>
          <w:b/>
          <w:sz w:val="22"/>
          <w:lang w:val="en-GB"/>
        </w:rPr>
      </w:pPr>
      <w:r w:rsidRPr="007B15F9">
        <w:rPr>
          <w:rFonts w:ascii="Verdana" w:hAnsi="Verdana"/>
          <w:sz w:val="22"/>
          <w:lang w:val="en-GB"/>
        </w:rPr>
        <w:tab/>
      </w:r>
    </w:p>
    <w:p w:rsidR="007C3062" w:rsidRPr="007B15F9" w:rsidRDefault="007C3062" w:rsidP="003C3233">
      <w:pPr>
        <w:tabs>
          <w:tab w:val="left" w:pos="3686"/>
        </w:tabs>
        <w:ind w:left="5670" w:hanging="5670"/>
        <w:rPr>
          <w:rFonts w:ascii="Verdana" w:hAnsi="Verdana"/>
          <w:sz w:val="22"/>
          <w:lang w:val="en-GB"/>
        </w:rPr>
      </w:pPr>
      <w:r w:rsidRPr="007B15F9">
        <w:rPr>
          <w:rFonts w:ascii="Verdana" w:hAnsi="Verdana"/>
          <w:sz w:val="22"/>
          <w:lang w:val="en-GB"/>
        </w:rPr>
        <w:tab/>
      </w:r>
    </w:p>
    <w:p w:rsidR="00953A3D" w:rsidRPr="007B15F9" w:rsidRDefault="00953A3D" w:rsidP="003C3233">
      <w:pPr>
        <w:tabs>
          <w:tab w:val="left" w:pos="3686"/>
        </w:tabs>
        <w:ind w:left="5670" w:hanging="5670"/>
        <w:rPr>
          <w:rFonts w:ascii="Verdana" w:hAnsi="Verdana"/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8"/>
        <w:gridCol w:w="4449"/>
      </w:tblGrid>
      <w:tr w:rsidR="00953A3D" w:rsidRPr="007B15F9" w:rsidTr="00C26015">
        <w:trPr>
          <w:trHeight w:hRule="exact" w:val="745"/>
        </w:trPr>
        <w:tc>
          <w:tcPr>
            <w:tcW w:w="4448" w:type="dxa"/>
            <w:shd w:val="clear" w:color="auto" w:fill="D9D9D9"/>
          </w:tcPr>
          <w:p w:rsidR="006F3744" w:rsidRPr="007B15F9" w:rsidRDefault="00000205" w:rsidP="006F3744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  <w:lang w:val="en-GB"/>
              </w:rPr>
            </w:pPr>
            <w:r w:rsidRPr="007B15F9">
              <w:rPr>
                <w:rFonts w:ascii="Verdana" w:hAnsi="Verdana"/>
                <w:lang w:val="en-GB"/>
              </w:rPr>
              <w:t>Trade name</w:t>
            </w:r>
            <w:r w:rsidR="00302875">
              <w:rPr>
                <w:rFonts w:ascii="Verdana" w:hAnsi="Verdana"/>
                <w:lang w:val="en-GB"/>
              </w:rPr>
              <w:t>s</w:t>
            </w:r>
            <w:r w:rsidRPr="007B15F9">
              <w:rPr>
                <w:rFonts w:ascii="Verdana" w:hAnsi="Verdana"/>
                <w:lang w:val="en-GB"/>
              </w:rPr>
              <w:t xml:space="preserve"> of the textiles</w:t>
            </w:r>
          </w:p>
          <w:p w:rsidR="00953A3D" w:rsidRPr="007B15F9" w:rsidRDefault="006F3744" w:rsidP="00000205">
            <w:pPr>
              <w:tabs>
                <w:tab w:val="left" w:pos="3686"/>
              </w:tabs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lang w:val="en-GB"/>
              </w:rPr>
              <w:t>(</w:t>
            </w:r>
            <w:r w:rsidR="00000205" w:rsidRPr="007B15F9">
              <w:rPr>
                <w:rFonts w:ascii="Verdana" w:hAnsi="Verdana"/>
                <w:lang w:val="en-GB"/>
              </w:rPr>
              <w:t>please attach an Annex, where requ</w:t>
            </w:r>
            <w:r w:rsidR="00000205" w:rsidRPr="007B15F9">
              <w:rPr>
                <w:rFonts w:ascii="Verdana" w:hAnsi="Verdana"/>
                <w:lang w:val="en-GB"/>
              </w:rPr>
              <w:t>i</w:t>
            </w:r>
            <w:r w:rsidR="00000205" w:rsidRPr="007B15F9">
              <w:rPr>
                <w:rFonts w:ascii="Verdana" w:hAnsi="Verdana"/>
                <w:lang w:val="en-GB"/>
              </w:rPr>
              <w:t>red</w:t>
            </w:r>
            <w:r w:rsidRPr="007B15F9">
              <w:rPr>
                <w:rFonts w:ascii="Verdana" w:hAnsi="Verdana"/>
                <w:lang w:val="en-GB"/>
              </w:rPr>
              <w:t>)</w:t>
            </w:r>
          </w:p>
        </w:tc>
        <w:tc>
          <w:tcPr>
            <w:tcW w:w="4449" w:type="dxa"/>
            <w:shd w:val="clear" w:color="auto" w:fill="D9D9D9"/>
          </w:tcPr>
          <w:p w:rsidR="006F3744" w:rsidRPr="007B15F9" w:rsidRDefault="00000205" w:rsidP="006F3744">
            <w:pPr>
              <w:tabs>
                <w:tab w:val="left" w:pos="3686"/>
              </w:tabs>
              <w:jc w:val="center"/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sz w:val="22"/>
                <w:lang w:val="en-GB"/>
              </w:rPr>
              <w:t xml:space="preserve">Composition </w:t>
            </w:r>
            <w:r w:rsidR="00953A3D" w:rsidRPr="007B15F9">
              <w:rPr>
                <w:rFonts w:ascii="Verdana" w:hAnsi="Verdana"/>
                <w:sz w:val="22"/>
                <w:lang w:val="en-GB"/>
              </w:rPr>
              <w:t>[%]</w:t>
            </w:r>
          </w:p>
          <w:p w:rsidR="00953A3D" w:rsidRPr="007B15F9" w:rsidRDefault="00000205" w:rsidP="00000205">
            <w:pPr>
              <w:tabs>
                <w:tab w:val="left" w:pos="3686"/>
              </w:tabs>
              <w:jc w:val="center"/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sz w:val="22"/>
                <w:lang w:val="en-GB"/>
              </w:rPr>
              <w:t xml:space="preserve">according to </w:t>
            </w:r>
            <w:r w:rsidR="006F3744" w:rsidRPr="007B15F9">
              <w:rPr>
                <w:rFonts w:ascii="Verdana" w:hAnsi="Verdana"/>
                <w:sz w:val="22"/>
                <w:lang w:val="en-GB"/>
              </w:rPr>
              <w:t>(EU) 1007/2011</w:t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  <w:bookmarkEnd w:id="1"/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 w:rsidP="002F2A7D">
            <w:pPr>
              <w:tabs>
                <w:tab w:val="left" w:pos="3686"/>
              </w:tabs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="002F2A7D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2F2A7D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2F2A7D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2F2A7D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2F2A7D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 w:rsidP="00A53548">
            <w:pPr>
              <w:tabs>
                <w:tab w:val="left" w:pos="3686"/>
              </w:tabs>
              <w:rPr>
                <w:rFonts w:ascii="Verdana" w:hAnsi="Verdana"/>
                <w:sz w:val="22"/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 w:rsidP="00E637C9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="00E637C9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E637C9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E637C9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E637C9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="00E637C9" w:rsidRPr="007B15F9">
              <w:rPr>
                <w:rFonts w:ascii="Verdana" w:hAnsi="Verdana"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AF57D3" w:rsidRPr="007B15F9" w:rsidTr="00901227">
        <w:trPr>
          <w:trHeight w:hRule="exact" w:val="340"/>
        </w:trPr>
        <w:tc>
          <w:tcPr>
            <w:tcW w:w="4448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4449" w:type="dxa"/>
            <w:shd w:val="clear" w:color="auto" w:fill="auto"/>
          </w:tcPr>
          <w:p w:rsidR="00AF57D3" w:rsidRPr="007B15F9" w:rsidRDefault="00AF57D3">
            <w:pPr>
              <w:rPr>
                <w:lang w:val="en-GB"/>
              </w:rPr>
            </w:pP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="006830CF">
              <w:rPr>
                <w:rFonts w:ascii="Verdana" w:hAnsi="Verdana"/>
                <w:sz w:val="22"/>
                <w:szCs w:val="22"/>
                <w:lang w:val="en-GB"/>
              </w:rPr>
              <w:instrText>FORMTEXT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instrText xml:space="preserve"> </w:instrTex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7B15F9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D208F7" w:rsidRPr="007B15F9" w:rsidRDefault="00D208F7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sz w:val="21"/>
          <w:szCs w:val="21"/>
          <w:u w:val="single"/>
          <w:lang w:val="en-GB"/>
        </w:rPr>
      </w:pPr>
    </w:p>
    <w:p w:rsidR="00A75978" w:rsidRDefault="00A75978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  <w:lang w:val="en-GB"/>
        </w:rPr>
      </w:pPr>
    </w:p>
    <w:p w:rsidR="00F903E5" w:rsidRPr="007B15F9" w:rsidRDefault="00000205" w:rsidP="00F903E5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  <w:lang w:val="en-GB"/>
        </w:rPr>
      </w:pPr>
      <w:r w:rsidRPr="007B15F9">
        <w:rPr>
          <w:rFonts w:ascii="Verdana" w:hAnsi="Verdana" w:cs="Arial"/>
          <w:b/>
          <w:sz w:val="22"/>
          <w:szCs w:val="22"/>
          <w:u w:val="single"/>
          <w:lang w:val="en-GB"/>
        </w:rPr>
        <w:t>Declaration</w:t>
      </w:r>
    </w:p>
    <w:p w:rsidR="00F903E5" w:rsidRPr="007B15F9" w:rsidRDefault="00F903E5" w:rsidP="00F903E5">
      <w:pPr>
        <w:ind w:left="284" w:hanging="284"/>
        <w:rPr>
          <w:rFonts w:ascii="Verdana" w:hAnsi="Verdana" w:cs="Arial"/>
          <w:sz w:val="21"/>
          <w:szCs w:val="21"/>
          <w:lang w:val="en-GB"/>
        </w:rPr>
      </w:pPr>
    </w:p>
    <w:p w:rsidR="000D4E82" w:rsidRPr="007B15F9" w:rsidRDefault="00000205" w:rsidP="00F903E5">
      <w:pPr>
        <w:spacing w:line="360" w:lineRule="auto"/>
        <w:rPr>
          <w:rFonts w:ascii="Verdana" w:hAnsi="Verdana" w:cs="Arial"/>
          <w:b/>
          <w:lang w:val="en-GB"/>
        </w:rPr>
      </w:pPr>
      <w:r w:rsidRPr="007B15F9">
        <w:rPr>
          <w:rFonts w:ascii="Verdana" w:hAnsi="Verdana" w:cs="Arial"/>
          <w:b/>
          <w:lang w:val="en-GB"/>
        </w:rPr>
        <w:t>3.1</w:t>
      </w:r>
      <w:r w:rsidRPr="007B15F9">
        <w:rPr>
          <w:rFonts w:ascii="Verdana" w:hAnsi="Verdana" w:cs="Arial"/>
          <w:b/>
          <w:lang w:val="en-GB"/>
        </w:rPr>
        <w:tab/>
        <w:t>General Substance Requirements</w:t>
      </w:r>
    </w:p>
    <w:p w:rsidR="00F903E5" w:rsidRPr="007B15F9" w:rsidRDefault="009A1645" w:rsidP="000D4E82">
      <w:pPr>
        <w:spacing w:line="276" w:lineRule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 xml:space="preserve">We hereby declare that our above-listed products </w:t>
      </w:r>
      <w:r w:rsidRPr="007B15F9">
        <w:rPr>
          <w:rFonts w:ascii="Verdana" w:hAnsi="Verdana" w:cs="Arial"/>
          <w:b/>
          <w:lang w:val="en-GB"/>
        </w:rPr>
        <w:t>do not</w:t>
      </w:r>
      <w:r w:rsidRPr="007B15F9">
        <w:rPr>
          <w:rFonts w:ascii="Verdana" w:hAnsi="Verdana" w:cs="Arial"/>
          <w:lang w:val="en-GB"/>
        </w:rPr>
        <w:t xml:space="preserve"> contain as constituents</w:t>
      </w:r>
      <w:r w:rsidRPr="007B15F9">
        <w:rPr>
          <w:rStyle w:val="Funotenzeichen"/>
          <w:rFonts w:ascii="Verdana" w:hAnsi="Verdana" w:cs="Arial"/>
          <w:lang w:val="en-GB"/>
        </w:rPr>
        <w:footnoteReference w:id="2"/>
      </w:r>
      <w:r w:rsidRPr="007B15F9">
        <w:rPr>
          <w:rFonts w:ascii="Verdana" w:hAnsi="Verdana" w:cs="Arial"/>
          <w:lang w:val="en-GB"/>
        </w:rPr>
        <w:t xml:space="preserve"> any substances with the following properties</w:t>
      </w:r>
      <w:r w:rsidR="00F903E5" w:rsidRPr="007B15F9">
        <w:rPr>
          <w:rFonts w:ascii="Verdana" w:hAnsi="Verdana" w:cs="Arial"/>
          <w:lang w:val="en-GB"/>
        </w:rPr>
        <w:t>:</w:t>
      </w:r>
    </w:p>
    <w:p w:rsidR="00F903E5" w:rsidRPr="007B15F9" w:rsidRDefault="00F903E5" w:rsidP="000D4E82">
      <w:pPr>
        <w:tabs>
          <w:tab w:val="left" w:pos="0"/>
        </w:tabs>
        <w:spacing w:line="276" w:lineRule="auto"/>
        <w:ind w:left="284" w:hanging="284"/>
        <w:rPr>
          <w:rFonts w:ascii="Verdana" w:hAnsi="Verdana" w:cs="Arial"/>
          <w:lang w:val="en-GB"/>
        </w:rPr>
      </w:pPr>
    </w:p>
    <w:p w:rsidR="00AA057F" w:rsidRPr="007B15F9" w:rsidRDefault="00AA057F" w:rsidP="00AA057F">
      <w:pPr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>1.  Substances that have been identified as substances of very high concern in accor</w:t>
      </w:r>
      <w:r w:rsidRPr="007B15F9">
        <w:rPr>
          <w:rFonts w:ascii="Verdana" w:hAnsi="Verdana" w:cs="Arial"/>
          <w:lang w:val="en-GB"/>
        </w:rPr>
        <w:t>d</w:t>
      </w:r>
      <w:r w:rsidRPr="007B15F9">
        <w:rPr>
          <w:rFonts w:ascii="Verdana" w:hAnsi="Verdana" w:cs="Arial"/>
          <w:lang w:val="en-GB"/>
        </w:rPr>
        <w:t>ance with the EU Chemicals Regulation REACH (EC/1907/2006)</w:t>
      </w:r>
      <w:r w:rsidRPr="007B15F9">
        <w:rPr>
          <w:rFonts w:ascii="Verdana" w:hAnsi="Verdana" w:cs="Arial"/>
          <w:vertAlign w:val="superscript"/>
          <w:lang w:val="en-GB"/>
        </w:rPr>
        <w:t>2</w:t>
      </w:r>
      <w:r w:rsidRPr="007B15F9">
        <w:rPr>
          <w:rFonts w:ascii="Verdana" w:hAnsi="Verdana" w:cs="Arial"/>
          <w:lang w:val="en-GB"/>
        </w:rPr>
        <w:t xml:space="preserve"> and have been i</w:t>
      </w:r>
      <w:r w:rsidRPr="007B15F9">
        <w:rPr>
          <w:rFonts w:ascii="Verdana" w:hAnsi="Verdana" w:cs="Arial"/>
          <w:lang w:val="en-GB"/>
        </w:rPr>
        <w:t>n</w:t>
      </w:r>
      <w:r w:rsidRPr="007B15F9">
        <w:rPr>
          <w:rFonts w:ascii="Verdana" w:hAnsi="Verdana" w:cs="Arial"/>
          <w:lang w:val="en-GB"/>
        </w:rPr>
        <w:t>cluded in the list set up in accordance with REACH, Article 59, paragraph 1  (so-called "Ca</w:t>
      </w:r>
      <w:r w:rsidRPr="007B15F9">
        <w:rPr>
          <w:rFonts w:ascii="Verdana" w:hAnsi="Verdana" w:cs="Arial"/>
          <w:lang w:val="en-GB"/>
        </w:rPr>
        <w:t>n</w:t>
      </w:r>
      <w:r w:rsidRPr="007B15F9">
        <w:rPr>
          <w:rFonts w:ascii="Verdana" w:hAnsi="Verdana" w:cs="Arial"/>
          <w:lang w:val="en-GB"/>
        </w:rPr>
        <w:t>didate List").</w:t>
      </w:r>
      <w:r w:rsidRPr="007B15F9">
        <w:rPr>
          <w:rFonts w:ascii="Verdana" w:hAnsi="Verdana" w:cs="Arial"/>
          <w:vertAlign w:val="superscript"/>
          <w:lang w:val="en-GB"/>
        </w:rPr>
        <w:footnoteReference w:id="3"/>
      </w:r>
      <w:r w:rsidRPr="007B15F9">
        <w:rPr>
          <w:rFonts w:ascii="Verdana" w:hAnsi="Verdana" w:cs="Arial"/>
          <w:lang w:val="en-GB"/>
        </w:rPr>
        <w:t xml:space="preserve"> </w:t>
      </w:r>
    </w:p>
    <w:p w:rsidR="00F903E5" w:rsidRPr="007B15F9" w:rsidRDefault="00F903E5" w:rsidP="000D4E82">
      <w:pPr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</w:p>
    <w:p w:rsidR="00AA057F" w:rsidRPr="007B15F9" w:rsidRDefault="00F903E5" w:rsidP="00AA057F">
      <w:pPr>
        <w:spacing w:line="276" w:lineRule="auto"/>
        <w:ind w:left="284" w:hanging="284"/>
        <w:jc w:val="both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lastRenderedPageBreak/>
        <w:t xml:space="preserve">2. </w:t>
      </w:r>
      <w:r w:rsidR="007B15F9">
        <w:rPr>
          <w:rFonts w:ascii="Verdana" w:hAnsi="Verdana" w:cs="Arial"/>
          <w:lang w:val="en-GB"/>
        </w:rPr>
        <w:t>S</w:t>
      </w:r>
      <w:r w:rsidR="00AA057F" w:rsidRPr="007B15F9">
        <w:rPr>
          <w:rFonts w:ascii="Verdana" w:hAnsi="Verdana" w:cs="Arial"/>
          <w:lang w:val="en-GB"/>
        </w:rPr>
        <w:t>ubstances that are classified in accordance with the CLP Regulation</w:t>
      </w:r>
      <w:r w:rsidR="00AA057F" w:rsidRPr="007B15F9">
        <w:rPr>
          <w:rFonts w:ascii="Verdana" w:hAnsi="Verdana" w:cs="Arial"/>
          <w:vertAlign w:val="superscript"/>
          <w:lang w:val="en-GB"/>
        </w:rPr>
        <w:footnoteReference w:id="4"/>
      </w:r>
      <w:r w:rsidR="00AA057F" w:rsidRPr="007B15F9">
        <w:rPr>
          <w:rFonts w:ascii="Verdana" w:hAnsi="Verdana" w:cs="Arial"/>
          <w:lang w:val="en-GB"/>
        </w:rPr>
        <w:t xml:space="preserve"> in the follo</w:t>
      </w:r>
      <w:r w:rsidR="00AA057F" w:rsidRPr="007B15F9">
        <w:rPr>
          <w:rFonts w:ascii="Verdana" w:hAnsi="Verdana" w:cs="Arial"/>
          <w:lang w:val="en-GB"/>
        </w:rPr>
        <w:t>w</w:t>
      </w:r>
      <w:r w:rsidR="00AA057F" w:rsidRPr="007B15F9">
        <w:rPr>
          <w:rFonts w:ascii="Verdana" w:hAnsi="Verdana" w:cs="Arial"/>
          <w:lang w:val="en-GB"/>
        </w:rPr>
        <w:t>ing hazard categories or meet the criteria for such classification.</w:t>
      </w:r>
    </w:p>
    <w:p w:rsidR="00AA057F" w:rsidRPr="007B15F9" w:rsidRDefault="00AA057F" w:rsidP="00AA057F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 xml:space="preserve">carcinogenic of category Carc. 1A or Carc. 1B </w:t>
      </w:r>
    </w:p>
    <w:p w:rsidR="00AA057F" w:rsidRPr="007B15F9" w:rsidRDefault="00AA057F" w:rsidP="00AA057F">
      <w:pPr>
        <w:numPr>
          <w:ilvl w:val="0"/>
          <w:numId w:val="13"/>
        </w:numPr>
        <w:spacing w:line="276" w:lineRule="auto"/>
        <w:ind w:left="851" w:hanging="350"/>
        <w:jc w:val="both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>mutagenic of category Muta. 1A or Muta. 1B</w:t>
      </w:r>
    </w:p>
    <w:p w:rsidR="00AA057F" w:rsidRPr="007B15F9" w:rsidRDefault="00AA057F" w:rsidP="00AA057F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>reprotoxic of category Repr. 1A or Repr. 1B</w:t>
      </w:r>
    </w:p>
    <w:p w:rsidR="00AA057F" w:rsidRPr="007B15F9" w:rsidRDefault="00AA057F" w:rsidP="00AA057F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 xml:space="preserve">acutely toxic of category Acute Tox. 1 or Acute Tox. 2 </w:t>
      </w:r>
    </w:p>
    <w:p w:rsidR="00AA057F" w:rsidRPr="007B15F9" w:rsidRDefault="00AA057F" w:rsidP="00AA057F">
      <w:pPr>
        <w:numPr>
          <w:ilvl w:val="0"/>
          <w:numId w:val="13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>toxic to specific target organs of category STOT SE 1, STOT SE 2, STOT RE 1 or STOT RE 2</w:t>
      </w:r>
    </w:p>
    <w:p w:rsidR="00F903E5" w:rsidRPr="007B15F9" w:rsidRDefault="00AA057F" w:rsidP="00AA057F">
      <w:pPr>
        <w:spacing w:line="276" w:lineRule="auto"/>
        <w:ind w:left="284"/>
        <w:jc w:val="both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>The H-Statements corresponding to the hazard classes and categories can be seen from the Appendix</w:t>
      </w:r>
      <w:r w:rsidR="00F903E5" w:rsidRPr="007B15F9">
        <w:rPr>
          <w:rFonts w:ascii="Verdana" w:hAnsi="Verdana" w:cs="Arial"/>
          <w:lang w:val="en-GB"/>
        </w:rPr>
        <w:t>.</w:t>
      </w:r>
    </w:p>
    <w:p w:rsidR="00F903E5" w:rsidRPr="007B15F9" w:rsidRDefault="00F903E5" w:rsidP="000D4E82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</w:p>
    <w:p w:rsidR="00F903E5" w:rsidRPr="007B15F9" w:rsidRDefault="00F903E5" w:rsidP="000D4E82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  <w:r w:rsidRPr="007B15F9">
        <w:rPr>
          <w:rFonts w:ascii="Verdana" w:hAnsi="Verdana" w:cs="Arial"/>
          <w:lang w:val="en-GB"/>
        </w:rPr>
        <w:t xml:space="preserve">3. </w:t>
      </w:r>
      <w:r w:rsidR="00AA057F" w:rsidRPr="007B15F9">
        <w:rPr>
          <w:rFonts w:ascii="Verdana" w:hAnsi="Verdana" w:cs="Arial"/>
          <w:lang w:val="en-GB"/>
        </w:rPr>
        <w:t>Substances classified in TRGS 905</w:t>
      </w:r>
      <w:r w:rsidR="00AA057F" w:rsidRPr="007B15F9">
        <w:rPr>
          <w:rFonts w:ascii="Verdana" w:hAnsi="Verdana" w:cs="Arial"/>
          <w:vertAlign w:val="superscript"/>
          <w:lang w:val="en-GB"/>
        </w:rPr>
        <w:footnoteReference w:id="5"/>
      </w:r>
      <w:r w:rsidR="00AA057F" w:rsidRPr="007B15F9">
        <w:rPr>
          <w:rFonts w:ascii="Verdana" w:hAnsi="Verdana" w:cs="Arial"/>
          <w:lang w:val="en-GB"/>
        </w:rPr>
        <w:t xml:space="preserve"> as</w:t>
      </w:r>
      <w:r w:rsidRPr="007B15F9">
        <w:rPr>
          <w:rFonts w:ascii="Verdana" w:hAnsi="Verdana" w:cs="Arial"/>
          <w:lang w:val="en-GB"/>
        </w:rPr>
        <w:t>:</w:t>
      </w:r>
    </w:p>
    <w:p w:rsidR="00AA057F" w:rsidRPr="007B15F9" w:rsidRDefault="00AA057F" w:rsidP="00AA057F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  <w:lang w:val="en-GB"/>
        </w:rPr>
      </w:pPr>
      <w:r w:rsidRPr="007B15F9">
        <w:rPr>
          <w:rFonts w:ascii="Verdana" w:hAnsi="Verdana"/>
          <w:lang w:val="en-GB"/>
        </w:rPr>
        <w:t>carcinogenic (K1, K2)</w:t>
      </w:r>
    </w:p>
    <w:p w:rsidR="00AA057F" w:rsidRPr="007B15F9" w:rsidRDefault="00AA057F" w:rsidP="00AA057F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  <w:lang w:val="en-GB"/>
        </w:rPr>
      </w:pPr>
      <w:r w:rsidRPr="007B15F9">
        <w:rPr>
          <w:rFonts w:ascii="Verdana" w:hAnsi="Verdana"/>
          <w:lang w:val="en-GB"/>
        </w:rPr>
        <w:t>mutagenic (M1, M2)</w:t>
      </w:r>
    </w:p>
    <w:p w:rsidR="00AA057F" w:rsidRPr="007B15F9" w:rsidRDefault="00AA057F" w:rsidP="00AA057F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  <w:lang w:val="en-GB"/>
        </w:rPr>
      </w:pPr>
      <w:r w:rsidRPr="007B15F9">
        <w:rPr>
          <w:rFonts w:ascii="Verdana" w:hAnsi="Verdana"/>
          <w:lang w:val="en-GB"/>
        </w:rPr>
        <w:t>reprotoxic (R</w:t>
      </w:r>
      <w:r w:rsidRPr="007B15F9">
        <w:rPr>
          <w:rFonts w:ascii="Verdana" w:hAnsi="Verdana"/>
          <w:vertAlign w:val="subscript"/>
          <w:lang w:val="en-GB"/>
        </w:rPr>
        <w:t>F</w:t>
      </w:r>
      <w:r w:rsidRPr="007B15F9">
        <w:rPr>
          <w:rFonts w:ascii="Verdana" w:hAnsi="Verdana"/>
          <w:lang w:val="en-GB"/>
        </w:rPr>
        <w:t>1, R</w:t>
      </w:r>
      <w:r w:rsidRPr="007B15F9">
        <w:rPr>
          <w:rFonts w:ascii="Verdana" w:hAnsi="Verdana"/>
          <w:vertAlign w:val="subscript"/>
          <w:lang w:val="en-GB"/>
        </w:rPr>
        <w:t>F</w:t>
      </w:r>
      <w:r w:rsidRPr="007B15F9">
        <w:rPr>
          <w:rFonts w:ascii="Verdana" w:hAnsi="Verdana"/>
          <w:lang w:val="en-GB"/>
        </w:rPr>
        <w:t>2)</w:t>
      </w:r>
    </w:p>
    <w:p w:rsidR="00AA057F" w:rsidRPr="007B15F9" w:rsidRDefault="00AA057F" w:rsidP="00AA057F">
      <w:pPr>
        <w:numPr>
          <w:ilvl w:val="0"/>
          <w:numId w:val="14"/>
        </w:numPr>
        <w:spacing w:line="276" w:lineRule="auto"/>
        <w:textAlignment w:val="auto"/>
        <w:rPr>
          <w:rFonts w:ascii="Verdana" w:hAnsi="Verdana"/>
          <w:lang w:val="en-GB"/>
        </w:rPr>
      </w:pPr>
      <w:r w:rsidRPr="007B15F9">
        <w:rPr>
          <w:rFonts w:ascii="Verdana" w:hAnsi="Verdana"/>
          <w:lang w:val="en-GB"/>
        </w:rPr>
        <w:t>teratogenic (R</w:t>
      </w:r>
      <w:r w:rsidRPr="007B15F9">
        <w:rPr>
          <w:rFonts w:ascii="Verdana" w:hAnsi="Verdana"/>
          <w:vertAlign w:val="subscript"/>
          <w:lang w:val="en-GB"/>
        </w:rPr>
        <w:t>E</w:t>
      </w:r>
      <w:r w:rsidRPr="007B15F9">
        <w:rPr>
          <w:rFonts w:ascii="Verdana" w:hAnsi="Verdana"/>
          <w:lang w:val="en-GB"/>
        </w:rPr>
        <w:t>1, R</w:t>
      </w:r>
      <w:r w:rsidRPr="007B15F9">
        <w:rPr>
          <w:rFonts w:ascii="Verdana" w:hAnsi="Verdana"/>
          <w:vertAlign w:val="subscript"/>
          <w:lang w:val="en-GB"/>
        </w:rPr>
        <w:t>E</w:t>
      </w:r>
      <w:r w:rsidRPr="007B15F9">
        <w:rPr>
          <w:rFonts w:ascii="Verdana" w:hAnsi="Verdana"/>
          <w:lang w:val="en-GB"/>
        </w:rPr>
        <w:t>2);</w:t>
      </w:r>
    </w:p>
    <w:p w:rsidR="000D4E82" w:rsidRPr="007B15F9" w:rsidRDefault="000D4E82" w:rsidP="000D4E82">
      <w:pPr>
        <w:rPr>
          <w:rFonts w:ascii="Verdana" w:hAnsi="Verdana"/>
          <w:lang w:val="en-GB"/>
        </w:rPr>
      </w:pPr>
    </w:p>
    <w:p w:rsidR="00F903E5" w:rsidRPr="007B15F9" w:rsidRDefault="00F903E5">
      <w:pPr>
        <w:rPr>
          <w:rFonts w:ascii="Verdana" w:hAnsi="Verdana"/>
          <w:sz w:val="22"/>
          <w:lang w:val="en-GB"/>
        </w:rPr>
      </w:pPr>
    </w:p>
    <w:p w:rsidR="00953A3D" w:rsidRPr="007B15F9" w:rsidRDefault="00953A3D" w:rsidP="00CF27E3">
      <w:pPr>
        <w:pStyle w:val="b3"/>
        <w:numPr>
          <w:ilvl w:val="0"/>
          <w:numId w:val="0"/>
        </w:numPr>
        <w:spacing w:before="0" w:after="0" w:line="240" w:lineRule="auto"/>
        <w:ind w:left="1276" w:hanging="1276"/>
        <w:rPr>
          <w:b w:val="0"/>
          <w:sz w:val="22"/>
          <w:lang w:val="en-GB"/>
        </w:rPr>
      </w:pPr>
      <w:bookmarkStart w:id="2" w:name="_Toc509822910"/>
      <w:bookmarkStart w:id="3" w:name="_Toc513454539"/>
      <w:r w:rsidRPr="007B15F9">
        <w:rPr>
          <w:lang w:val="en-GB"/>
        </w:rPr>
        <w:t>3.</w:t>
      </w:r>
      <w:r w:rsidR="00E816A6" w:rsidRPr="007B15F9">
        <w:rPr>
          <w:lang w:val="en-GB"/>
        </w:rPr>
        <w:t>2.2</w:t>
      </w:r>
      <w:r w:rsidRPr="007B15F9">
        <w:rPr>
          <w:lang w:val="en-GB"/>
        </w:rPr>
        <w:t xml:space="preserve"> Textil</w:t>
      </w:r>
      <w:r w:rsidR="001C1199" w:rsidRPr="007B15F9">
        <w:rPr>
          <w:lang w:val="en-GB"/>
        </w:rPr>
        <w:t>es</w:t>
      </w:r>
      <w:r w:rsidRPr="007B15F9">
        <w:rPr>
          <w:lang w:val="en-GB"/>
        </w:rPr>
        <w:t xml:space="preserve"> </w:t>
      </w:r>
    </w:p>
    <w:p w:rsidR="00953A3D" w:rsidRPr="007B15F9" w:rsidRDefault="00953A3D" w:rsidP="00953A3D">
      <w:pPr>
        <w:rPr>
          <w:lang w:val="en-GB" w:eastAsia="ja-JP"/>
        </w:rPr>
      </w:pPr>
    </w:p>
    <w:p w:rsidR="00953A3D" w:rsidRPr="007B15F9" w:rsidRDefault="00953A3D" w:rsidP="00953A3D">
      <w:pPr>
        <w:rPr>
          <w:lang w:val="en-GB" w:eastAsia="ja-JP"/>
        </w:rPr>
      </w:pPr>
    </w:p>
    <w:p w:rsidR="001F008E" w:rsidRPr="007B15F9" w:rsidRDefault="00FF45BA" w:rsidP="00923312">
      <w:pPr>
        <w:pStyle w:val="b3"/>
        <w:numPr>
          <w:ilvl w:val="0"/>
          <w:numId w:val="0"/>
        </w:numPr>
        <w:spacing w:before="0" w:after="0" w:line="240" w:lineRule="auto"/>
        <w:ind w:left="1276" w:hanging="1276"/>
        <w:rPr>
          <w:lang w:val="en-GB"/>
        </w:rPr>
      </w:pPr>
      <w:r w:rsidRPr="007B15F9">
        <w:rPr>
          <w:lang w:val="en-GB"/>
        </w:rPr>
        <w:t>3</w:t>
      </w:r>
      <w:r w:rsidR="00E816A6" w:rsidRPr="007B15F9">
        <w:rPr>
          <w:lang w:val="en-GB"/>
        </w:rPr>
        <w:t xml:space="preserve">.2.2.1 - </w:t>
      </w:r>
      <w:r w:rsidR="002E755B" w:rsidRPr="007B15F9">
        <w:rPr>
          <w:lang w:val="en-GB"/>
        </w:rPr>
        <w:t>3.</w:t>
      </w:r>
      <w:r w:rsidR="00E816A6" w:rsidRPr="007B15F9">
        <w:rPr>
          <w:lang w:val="en-GB"/>
        </w:rPr>
        <w:t>2.2.5</w:t>
      </w:r>
      <w:r w:rsidR="00923312" w:rsidRPr="007B15F9">
        <w:rPr>
          <w:lang w:val="en-GB"/>
        </w:rPr>
        <w:t xml:space="preserve"> </w:t>
      </w:r>
      <w:r w:rsidR="00ED1521" w:rsidRPr="007B15F9">
        <w:rPr>
          <w:rFonts w:eastAsia="Times New Roman"/>
          <w:lang w:val="en-GB"/>
        </w:rPr>
        <w:t xml:space="preserve">Dyes and </w:t>
      </w:r>
      <w:r w:rsidR="001F008E" w:rsidRPr="007B15F9">
        <w:rPr>
          <w:rFonts w:eastAsia="Times New Roman"/>
          <w:lang w:val="en-GB"/>
        </w:rPr>
        <w:t>Pigment</w:t>
      </w:r>
      <w:r w:rsidR="00ED1521" w:rsidRPr="007B15F9">
        <w:rPr>
          <w:rFonts w:eastAsia="Times New Roman"/>
          <w:lang w:val="en-GB"/>
        </w:rPr>
        <w:t>s</w:t>
      </w:r>
      <w:bookmarkStart w:id="4" w:name="_Toc509822911"/>
      <w:bookmarkStart w:id="5" w:name="_Toc513454540"/>
      <w:bookmarkEnd w:id="2"/>
      <w:bookmarkEnd w:id="3"/>
      <w:r w:rsidR="00E662CF" w:rsidRPr="007B15F9">
        <w:rPr>
          <w:rFonts w:eastAsia="Times New Roman"/>
          <w:lang w:val="en-GB"/>
        </w:rPr>
        <w:t>;</w:t>
      </w:r>
      <w:r w:rsidR="00E816A6" w:rsidRPr="007B15F9">
        <w:rPr>
          <w:rFonts w:eastAsia="Times New Roman"/>
          <w:lang w:val="en-GB"/>
        </w:rPr>
        <w:t xml:space="preserve"> Bio</w:t>
      </w:r>
      <w:r w:rsidR="00ED1521" w:rsidRPr="007B15F9">
        <w:rPr>
          <w:rFonts w:eastAsia="Times New Roman"/>
          <w:lang w:val="en-GB"/>
        </w:rPr>
        <w:t>cide Residues</w:t>
      </w:r>
      <w:r w:rsidR="00E816A6" w:rsidRPr="007B15F9">
        <w:rPr>
          <w:rFonts w:eastAsia="Times New Roman"/>
          <w:lang w:val="en-GB"/>
        </w:rPr>
        <w:t>;</w:t>
      </w:r>
      <w:r w:rsidR="00E662CF" w:rsidRPr="007B15F9">
        <w:rPr>
          <w:rFonts w:eastAsia="Times New Roman"/>
          <w:lang w:val="en-GB"/>
        </w:rPr>
        <w:t xml:space="preserve"> </w:t>
      </w:r>
      <w:r w:rsidR="002E755B" w:rsidRPr="007B15F9">
        <w:rPr>
          <w:rFonts w:eastAsia="Times New Roman"/>
          <w:lang w:val="en-GB"/>
        </w:rPr>
        <w:t>Bio</w:t>
      </w:r>
      <w:r w:rsidR="00ED1521" w:rsidRPr="007B15F9">
        <w:rPr>
          <w:rFonts w:eastAsia="Times New Roman"/>
          <w:lang w:val="en-GB"/>
        </w:rPr>
        <w:t>cidal Finishing</w:t>
      </w:r>
      <w:r w:rsidR="002E755B" w:rsidRPr="007B15F9">
        <w:rPr>
          <w:rFonts w:eastAsia="Times New Roman"/>
          <w:lang w:val="en-GB"/>
        </w:rPr>
        <w:t xml:space="preserve">; </w:t>
      </w:r>
      <w:bookmarkEnd w:id="4"/>
      <w:bookmarkEnd w:id="5"/>
      <w:r w:rsidR="00EB0A7D" w:rsidRPr="007B15F9">
        <w:rPr>
          <w:rFonts w:eastAsia="Times New Roman"/>
          <w:lang w:val="en-GB"/>
        </w:rPr>
        <w:t>Mot</w:t>
      </w:r>
      <w:r w:rsidR="00ED1521" w:rsidRPr="007B15F9">
        <w:rPr>
          <w:rFonts w:eastAsia="Times New Roman"/>
          <w:lang w:val="en-GB"/>
        </w:rPr>
        <w:t>h</w:t>
      </w:r>
      <w:r w:rsidR="00ED1521" w:rsidRPr="007B15F9">
        <w:rPr>
          <w:rFonts w:eastAsia="Times New Roman"/>
          <w:lang w:val="en-GB"/>
        </w:rPr>
        <w:t>proofing</w:t>
      </w:r>
      <w:r w:rsidR="00EB0A7D" w:rsidRPr="007B15F9">
        <w:rPr>
          <w:rFonts w:eastAsia="Times New Roman"/>
          <w:lang w:val="en-GB"/>
        </w:rPr>
        <w:t>, Extr</w:t>
      </w:r>
      <w:r w:rsidR="006E1783" w:rsidRPr="007B15F9">
        <w:rPr>
          <w:rFonts w:eastAsia="Times New Roman"/>
          <w:lang w:val="en-GB"/>
        </w:rPr>
        <w:t>a</w:t>
      </w:r>
      <w:r w:rsidR="00ED1521" w:rsidRPr="007B15F9">
        <w:rPr>
          <w:rFonts w:eastAsia="Times New Roman"/>
          <w:lang w:val="en-GB"/>
        </w:rPr>
        <w:t>ctable Heavy Metals</w:t>
      </w:r>
    </w:p>
    <w:p w:rsidR="00CF27E3" w:rsidRPr="007B15F9" w:rsidRDefault="00CF27E3" w:rsidP="001F008E">
      <w:pPr>
        <w:overflowPunct/>
        <w:autoSpaceDE/>
        <w:autoSpaceDN/>
        <w:adjustRightInd/>
        <w:spacing w:line="288" w:lineRule="auto"/>
        <w:ind w:left="851"/>
        <w:jc w:val="both"/>
        <w:textAlignment w:val="auto"/>
        <w:rPr>
          <w:rFonts w:ascii="Verdana" w:hAnsi="Verdana"/>
          <w:lang w:val="en-GB" w:eastAsia="ja-JP"/>
        </w:rPr>
      </w:pPr>
    </w:p>
    <w:p w:rsidR="001F008E" w:rsidRPr="007B15F9" w:rsidRDefault="007B15F9" w:rsidP="00E31428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 xml:space="preserve">The dyes and pigments listed in Appendix C to </w:t>
      </w:r>
      <w:r w:rsidR="001F008E" w:rsidRPr="007B15F9">
        <w:rPr>
          <w:rFonts w:ascii="Verdana" w:hAnsi="Verdana"/>
          <w:lang w:val="en-GB" w:eastAsia="ja-JP"/>
        </w:rPr>
        <w:t xml:space="preserve">DE-UZ 148 </w:t>
      </w:r>
      <w:r w:rsidR="005476FF">
        <w:rPr>
          <w:rFonts w:ascii="Verdana" w:hAnsi="Verdana"/>
          <w:lang w:val="en-GB" w:eastAsia="ja-JP"/>
        </w:rPr>
        <w:t xml:space="preserve">are </w:t>
      </w:r>
      <w:r>
        <w:rPr>
          <w:rFonts w:ascii="Verdana" w:hAnsi="Verdana"/>
          <w:lang w:val="en-GB" w:eastAsia="ja-JP"/>
        </w:rPr>
        <w:t>not used</w:t>
      </w:r>
      <w:r w:rsidR="00923312" w:rsidRPr="007B15F9">
        <w:rPr>
          <w:rFonts w:ascii="Verdana" w:hAnsi="Verdana"/>
          <w:lang w:val="en-GB" w:eastAsia="ja-JP"/>
        </w:rPr>
        <w:t>.</w:t>
      </w:r>
      <w:r w:rsidR="00923312" w:rsidRPr="007B15F9">
        <w:rPr>
          <w:rFonts w:ascii="Verdana" w:hAnsi="Verdana"/>
          <w:lang w:val="en-GB" w:eastAsia="ja-JP"/>
        </w:rPr>
        <w:tab/>
      </w:r>
      <w:r w:rsidR="00923312" w:rsidRPr="007B15F9">
        <w:rPr>
          <w:rFonts w:ascii="Verdana" w:hAnsi="Verdana"/>
          <w:lang w:val="en-GB" w:eastAsia="ja-JP"/>
        </w:rPr>
        <w:tab/>
      </w:r>
      <w:r w:rsidR="00923312" w:rsidRPr="007B15F9">
        <w:rPr>
          <w:rFonts w:ascii="Verdana" w:hAnsi="Verdana"/>
          <w:lang w:val="en-GB" w:eastAsia="ja-JP"/>
        </w:rPr>
        <w:tab/>
      </w:r>
      <w:r w:rsidR="00923312" w:rsidRPr="007B15F9">
        <w:rPr>
          <w:rFonts w:ascii="Verdana" w:hAnsi="Verdana"/>
          <w:lang w:val="en-GB" w:eastAsia="ja-JP"/>
        </w:rPr>
        <w:tab/>
      </w:r>
      <w:r w:rsidR="00923312" w:rsidRPr="007B15F9">
        <w:rPr>
          <w:rFonts w:ascii="Verdana" w:hAnsi="Verdana"/>
          <w:lang w:val="en-GB" w:eastAsia="ja-JP"/>
        </w:rPr>
        <w:tab/>
      </w:r>
      <w:r w:rsidR="006E1783" w:rsidRPr="007B15F9">
        <w:rPr>
          <w:rFonts w:ascii="Verdana" w:hAnsi="Verdana"/>
          <w:lang w:val="en-GB" w:eastAsia="ja-JP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23"/>
      <w:r w:rsidR="006E1783" w:rsidRPr="007B15F9">
        <w:rPr>
          <w:rFonts w:ascii="Verdana" w:hAnsi="Verdana"/>
          <w:lang w:val="en-GB" w:eastAsia="ja-JP"/>
        </w:rPr>
        <w:instrText xml:space="preserve"> </w:instrText>
      </w:r>
      <w:r w:rsidR="006830CF">
        <w:rPr>
          <w:rFonts w:ascii="Verdana" w:hAnsi="Verdana"/>
          <w:lang w:val="en-GB" w:eastAsia="ja-JP"/>
        </w:rPr>
        <w:instrText>FORMCHECKBOX</w:instrText>
      </w:r>
      <w:r w:rsidR="006E1783" w:rsidRPr="007B15F9">
        <w:rPr>
          <w:rFonts w:ascii="Verdana" w:hAnsi="Verdana"/>
          <w:lang w:val="en-GB" w:eastAsia="ja-JP"/>
        </w:rPr>
        <w:instrText xml:space="preserve"> </w:instrText>
      </w:r>
      <w:r w:rsidR="00E637C9" w:rsidRPr="007B15F9">
        <w:rPr>
          <w:rFonts w:ascii="Verdana" w:hAnsi="Verdana"/>
          <w:lang w:val="en-GB" w:eastAsia="ja-JP"/>
        </w:rPr>
      </w:r>
      <w:r w:rsidR="006E1783" w:rsidRPr="007B15F9">
        <w:rPr>
          <w:rFonts w:ascii="Verdana" w:hAnsi="Verdana"/>
          <w:lang w:val="en-GB" w:eastAsia="ja-JP"/>
        </w:rPr>
        <w:fldChar w:fldCharType="end"/>
      </w:r>
      <w:bookmarkEnd w:id="6"/>
    </w:p>
    <w:p w:rsidR="00E816A6" w:rsidRPr="007B15F9" w:rsidRDefault="002E755B" w:rsidP="00E816A6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val="en-GB" w:eastAsia="ja-JP"/>
        </w:rPr>
      </w:pPr>
      <w:r w:rsidRPr="007B15F9">
        <w:rPr>
          <w:rFonts w:ascii="Verdana" w:hAnsi="Verdana"/>
          <w:lang w:val="en-GB" w:eastAsia="ja-JP"/>
        </w:rPr>
        <w:t>Alternativ</w:t>
      </w:r>
      <w:r w:rsidR="007B15F9">
        <w:rPr>
          <w:rFonts w:ascii="Verdana" w:hAnsi="Verdana"/>
          <w:lang w:val="en-GB" w:eastAsia="ja-JP"/>
        </w:rPr>
        <w:t>ely</w:t>
      </w:r>
      <w:r w:rsidR="00AA16D8">
        <w:rPr>
          <w:rFonts w:ascii="Verdana" w:hAnsi="Verdana"/>
          <w:lang w:val="en-GB" w:eastAsia="ja-JP"/>
        </w:rPr>
        <w:t>,</w:t>
      </w:r>
      <w:r w:rsidR="007B15F9">
        <w:rPr>
          <w:rFonts w:ascii="Verdana" w:hAnsi="Verdana"/>
          <w:lang w:val="en-GB" w:eastAsia="ja-JP"/>
        </w:rPr>
        <w:t xml:space="preserve"> </w:t>
      </w:r>
      <w:r w:rsidR="008E0E6A">
        <w:rPr>
          <w:rFonts w:ascii="Verdana" w:hAnsi="Verdana"/>
          <w:lang w:val="en-GB" w:eastAsia="ja-JP"/>
        </w:rPr>
        <w:t xml:space="preserve">attached hereto is </w:t>
      </w:r>
      <w:r w:rsidR="007D0256">
        <w:rPr>
          <w:rFonts w:ascii="Verdana" w:hAnsi="Verdana"/>
          <w:lang w:val="en-GB" w:eastAsia="ja-JP"/>
        </w:rPr>
        <w:t xml:space="preserve">verification in accordance with </w:t>
      </w:r>
      <w:r w:rsidRPr="007B15F9">
        <w:rPr>
          <w:rFonts w:ascii="Verdana" w:hAnsi="Verdana"/>
          <w:lang w:val="en-GB" w:eastAsia="ja-JP"/>
        </w:rPr>
        <w:t>DIN 54231</w:t>
      </w:r>
      <w:r w:rsidRPr="007B15F9">
        <w:rPr>
          <w:rFonts w:ascii="Verdana" w:hAnsi="Verdana"/>
          <w:vertAlign w:val="superscript"/>
          <w:lang w:val="en-GB" w:eastAsia="ja-JP"/>
        </w:rPr>
        <w:footnoteReference w:id="6"/>
      </w:r>
      <w:r w:rsidRPr="007B15F9">
        <w:rPr>
          <w:rFonts w:ascii="Verdana" w:hAnsi="Verdana"/>
          <w:lang w:val="en-GB" w:eastAsia="ja-JP"/>
        </w:rPr>
        <w:t xml:space="preserve"> or </w:t>
      </w:r>
      <w:r w:rsidR="007D0256">
        <w:rPr>
          <w:rFonts w:ascii="Verdana" w:hAnsi="Verdana"/>
          <w:lang w:val="en-GB" w:eastAsia="ja-JP"/>
        </w:rPr>
        <w:t>the test method me</w:t>
      </w:r>
      <w:r w:rsidR="007D0256">
        <w:rPr>
          <w:rFonts w:ascii="Verdana" w:hAnsi="Verdana"/>
          <w:lang w:val="en-GB" w:eastAsia="ja-JP"/>
        </w:rPr>
        <w:t>n</w:t>
      </w:r>
      <w:r w:rsidR="007D0256">
        <w:rPr>
          <w:rFonts w:ascii="Verdana" w:hAnsi="Verdana"/>
          <w:lang w:val="en-GB" w:eastAsia="ja-JP"/>
        </w:rPr>
        <w:t xml:space="preserve">tioned in </w:t>
      </w:r>
      <w:r w:rsidRPr="007B15F9">
        <w:rPr>
          <w:rFonts w:ascii="Verdana" w:hAnsi="Verdana"/>
          <w:lang w:val="en-GB" w:eastAsia="ja-JP"/>
        </w:rPr>
        <w:t>OEKO-Tex Standard 100</w:t>
      </w:r>
      <w:bookmarkStart w:id="7" w:name="_Ref491778350"/>
      <w:r w:rsidRPr="007B15F9">
        <w:rPr>
          <w:rFonts w:ascii="Verdana" w:hAnsi="Verdana"/>
          <w:vertAlign w:val="superscript"/>
          <w:lang w:val="en-GB" w:eastAsia="ja-JP"/>
        </w:rPr>
        <w:footnoteReference w:id="7"/>
      </w:r>
      <w:bookmarkEnd w:id="7"/>
      <w:r w:rsidR="009F0481" w:rsidRPr="007B15F9">
        <w:rPr>
          <w:rFonts w:ascii="Verdana" w:hAnsi="Verdana"/>
          <w:lang w:val="en-GB" w:eastAsia="ja-JP"/>
        </w:rPr>
        <w:t>.</w:t>
      </w:r>
      <w:r w:rsidR="009F0481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0790A">
        <w:rPr>
          <w:rFonts w:ascii="Verdana" w:hAnsi="Verdana"/>
          <w:lang w:val="en-GB" w:eastAsia="ja-JP"/>
        </w:rPr>
        <w:tab/>
      </w:r>
      <w:r w:rsidR="00E0790A">
        <w:rPr>
          <w:rFonts w:ascii="Verdana" w:hAnsi="Verdana"/>
          <w:lang w:val="en-GB" w:eastAsia="ja-JP"/>
        </w:rPr>
        <w:tab/>
      </w:r>
      <w:r w:rsidR="00E0790A">
        <w:rPr>
          <w:rFonts w:ascii="Verdana" w:hAnsi="Verdana"/>
          <w:lang w:val="en-GB" w:eastAsia="ja-JP"/>
        </w:rPr>
        <w:tab/>
      </w:r>
      <w:r w:rsidR="00E0790A">
        <w:rPr>
          <w:rFonts w:ascii="Verdana" w:hAnsi="Verdana"/>
          <w:lang w:val="en-GB" w:eastAsia="ja-JP"/>
        </w:rPr>
        <w:tab/>
      </w:r>
      <w:r w:rsidR="00E0790A">
        <w:rPr>
          <w:rFonts w:ascii="Verdana" w:hAnsi="Verdana"/>
          <w:lang w:val="en-GB" w:eastAsia="ja-JP"/>
        </w:rPr>
        <w:tab/>
      </w:r>
      <w:r w:rsidR="00AD54D6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6830CF">
        <w:rPr>
          <w:rFonts w:ascii="Verdana" w:hAnsi="Verdana"/>
          <w:lang w:val="en-GB"/>
        </w:rPr>
        <w:instrText>FORMCHECKBOX</w:instrText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EB0A7D" w:rsidRPr="007B15F9">
        <w:rPr>
          <w:rFonts w:ascii="Verdana" w:hAnsi="Verdana"/>
          <w:lang w:val="en-GB"/>
        </w:rPr>
      </w:r>
      <w:r w:rsidR="00EB0A7D" w:rsidRPr="007B15F9">
        <w:rPr>
          <w:rFonts w:ascii="Verdana" w:hAnsi="Verdana"/>
          <w:lang w:val="en-GB"/>
        </w:rPr>
        <w:fldChar w:fldCharType="end"/>
      </w:r>
    </w:p>
    <w:p w:rsidR="00E816A6" w:rsidRPr="007B15F9" w:rsidRDefault="00E816A6" w:rsidP="00EB0A7D">
      <w:pPr>
        <w:spacing w:line="276" w:lineRule="auto"/>
        <w:ind w:left="284"/>
        <w:jc w:val="both"/>
        <w:rPr>
          <w:rFonts w:ascii="Verdana" w:hAnsi="Verdana"/>
          <w:lang w:val="en-GB" w:eastAsia="ja-JP"/>
        </w:rPr>
      </w:pPr>
    </w:p>
    <w:p w:rsidR="00E816A6" w:rsidRPr="007B15F9" w:rsidRDefault="007D0256" w:rsidP="00E816A6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 xml:space="preserve">Cover fabrics made of </w:t>
      </w:r>
      <w:r w:rsidRPr="007D0256">
        <w:rPr>
          <w:rFonts w:ascii="Verdana" w:hAnsi="Verdana"/>
          <w:lang w:val="en-GB" w:eastAsia="ja-JP"/>
        </w:rPr>
        <w:t xml:space="preserve">vegetable natural fibres, wool or other animal fibres </w:t>
      </w:r>
      <w:r>
        <w:rPr>
          <w:rFonts w:ascii="Verdana" w:hAnsi="Verdana"/>
          <w:lang w:val="en-GB" w:eastAsia="ja-JP"/>
        </w:rPr>
        <w:t>were</w:t>
      </w:r>
      <w:r>
        <w:rPr>
          <w:rFonts w:ascii="Verdana" w:hAnsi="Verdana"/>
          <w:lang w:val="en-GB" w:eastAsia="ja-JP"/>
        </w:rPr>
        <w:br/>
        <w:t>used</w:t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6830CF">
        <w:rPr>
          <w:rFonts w:ascii="Verdana" w:hAnsi="Verdana"/>
          <w:lang w:val="en-GB"/>
        </w:rPr>
        <w:instrText>FORMCHECKBOX</w:instrText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6E1783" w:rsidRPr="007B15F9">
        <w:rPr>
          <w:rFonts w:ascii="Verdana" w:hAnsi="Verdana"/>
          <w:lang w:val="en-GB"/>
        </w:rPr>
      </w:r>
      <w:r w:rsidR="00EB0A7D" w:rsidRPr="007B15F9">
        <w:rPr>
          <w:rFonts w:ascii="Verdana" w:hAnsi="Verdana"/>
          <w:lang w:val="en-GB"/>
        </w:rPr>
        <w:fldChar w:fldCharType="end"/>
      </w:r>
    </w:p>
    <w:p w:rsidR="00E816A6" w:rsidRPr="007B15F9" w:rsidRDefault="007D0256" w:rsidP="00E816A6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 xml:space="preserve">The tests for biocide residues were conducted </w:t>
      </w:r>
      <w:r w:rsidR="00FA3A2F">
        <w:rPr>
          <w:rFonts w:ascii="Verdana" w:hAnsi="Verdana"/>
          <w:lang w:val="en-GB" w:eastAsia="ja-JP"/>
        </w:rPr>
        <w:t xml:space="preserve">using a method mentioned in </w:t>
      </w:r>
      <w:r w:rsidR="0095018B">
        <w:rPr>
          <w:rFonts w:ascii="Verdana" w:hAnsi="Verdana"/>
          <w:lang w:val="en-GB" w:eastAsia="ja-JP"/>
        </w:rPr>
        <w:t>O</w:t>
      </w:r>
      <w:r w:rsidR="008F5605">
        <w:rPr>
          <w:rFonts w:ascii="Verdana" w:hAnsi="Verdana"/>
          <w:lang w:val="en-GB" w:eastAsia="ja-JP"/>
        </w:rPr>
        <w:t>eko</w:t>
      </w:r>
      <w:r w:rsidR="00E816A6" w:rsidRPr="007B15F9">
        <w:rPr>
          <w:rFonts w:ascii="Verdana" w:hAnsi="Verdana"/>
          <w:lang w:val="en-GB" w:eastAsia="ja-JP"/>
        </w:rPr>
        <w:t xml:space="preserve">-Tex Standard 100 </w:t>
      </w:r>
      <w:r w:rsidR="002039A0">
        <w:rPr>
          <w:rFonts w:ascii="Verdana" w:hAnsi="Verdana"/>
          <w:lang w:val="en-GB" w:eastAsia="ja-JP"/>
        </w:rPr>
        <w:t xml:space="preserve">on a representative sample of fabrics </w:t>
      </w:r>
      <w:r w:rsidR="002039A0" w:rsidRPr="002039A0">
        <w:rPr>
          <w:rFonts w:ascii="Verdana" w:hAnsi="Verdana"/>
          <w:lang w:val="en-GB" w:eastAsia="ja-JP"/>
        </w:rPr>
        <w:t>selected in consult</w:t>
      </w:r>
      <w:r w:rsidR="002039A0" w:rsidRPr="002039A0">
        <w:rPr>
          <w:rFonts w:ascii="Verdana" w:hAnsi="Verdana"/>
          <w:lang w:val="en-GB" w:eastAsia="ja-JP"/>
        </w:rPr>
        <w:t>a</w:t>
      </w:r>
      <w:r w:rsidR="002039A0" w:rsidRPr="002039A0">
        <w:rPr>
          <w:rFonts w:ascii="Verdana" w:hAnsi="Verdana"/>
          <w:lang w:val="en-GB" w:eastAsia="ja-JP"/>
        </w:rPr>
        <w:t xml:space="preserve">tion with the testing laboratory </w:t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2039A0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3A7A8C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6830CF">
        <w:rPr>
          <w:rFonts w:ascii="Verdana" w:hAnsi="Verdana"/>
          <w:lang w:val="en-GB"/>
        </w:rPr>
        <w:instrText>FORMCHECKBOX</w:instrText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EB0A7D" w:rsidRPr="007B15F9">
        <w:rPr>
          <w:rFonts w:ascii="Verdana" w:hAnsi="Verdana"/>
          <w:lang w:val="en-GB"/>
        </w:rPr>
      </w:r>
      <w:r w:rsidR="00EB0A7D" w:rsidRPr="007B15F9">
        <w:rPr>
          <w:rFonts w:ascii="Verdana" w:hAnsi="Verdana"/>
          <w:lang w:val="en-GB"/>
        </w:rPr>
        <w:fldChar w:fldCharType="end"/>
      </w:r>
    </w:p>
    <w:p w:rsidR="00EB0A7D" w:rsidRPr="007B15F9" w:rsidRDefault="002039A0" w:rsidP="003A7A8C">
      <w:pPr>
        <w:numPr>
          <w:ilvl w:val="0"/>
          <w:numId w:val="29"/>
        </w:numPr>
        <w:spacing w:line="276" w:lineRule="auto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>The requirements for product category I were met</w:t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6830CF">
        <w:rPr>
          <w:rFonts w:ascii="Verdana" w:hAnsi="Verdana"/>
          <w:lang w:val="en-GB"/>
        </w:rPr>
        <w:instrText>FORMCHECKBOX</w:instrText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EB0A7D" w:rsidRPr="007B15F9">
        <w:rPr>
          <w:rFonts w:ascii="Verdana" w:hAnsi="Verdana"/>
          <w:lang w:val="en-GB"/>
        </w:rPr>
      </w:r>
      <w:r w:rsidR="00EB0A7D" w:rsidRPr="007B15F9">
        <w:rPr>
          <w:rFonts w:ascii="Verdana" w:hAnsi="Verdana"/>
          <w:lang w:val="en-GB"/>
        </w:rPr>
        <w:fldChar w:fldCharType="end"/>
      </w:r>
    </w:p>
    <w:p w:rsidR="00EB0A7D" w:rsidRPr="007B15F9" w:rsidRDefault="002039A0" w:rsidP="003A7A8C">
      <w:pPr>
        <w:numPr>
          <w:ilvl w:val="0"/>
          <w:numId w:val="29"/>
        </w:numPr>
        <w:spacing w:line="276" w:lineRule="auto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>The requirements for product category II were met</w:t>
      </w:r>
      <w:r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6830CF">
        <w:rPr>
          <w:rFonts w:ascii="Verdana" w:hAnsi="Verdana"/>
          <w:lang w:val="en-GB"/>
        </w:rPr>
        <w:instrText>FORMCHECKBOX</w:instrText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EB0A7D" w:rsidRPr="007B15F9">
        <w:rPr>
          <w:rFonts w:ascii="Verdana" w:hAnsi="Verdana"/>
          <w:lang w:val="en-GB"/>
        </w:rPr>
      </w:r>
      <w:r w:rsidR="00EB0A7D" w:rsidRPr="007B15F9">
        <w:rPr>
          <w:rFonts w:ascii="Verdana" w:hAnsi="Verdana"/>
          <w:lang w:val="en-GB"/>
        </w:rPr>
        <w:fldChar w:fldCharType="end"/>
      </w:r>
    </w:p>
    <w:p w:rsidR="00EB0A7D" w:rsidRPr="007B15F9" w:rsidRDefault="00EB0A7D" w:rsidP="00EB0A7D">
      <w:pPr>
        <w:spacing w:line="276" w:lineRule="auto"/>
        <w:ind w:left="284"/>
        <w:jc w:val="both"/>
        <w:rPr>
          <w:rFonts w:ascii="Verdana" w:hAnsi="Verdana"/>
          <w:lang w:val="en-GB" w:eastAsia="ja-JP"/>
        </w:rPr>
      </w:pPr>
    </w:p>
    <w:p w:rsidR="00EB0A7D" w:rsidRPr="007B15F9" w:rsidRDefault="00D227A9" w:rsidP="00E816A6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 xml:space="preserve">No biocidal finishing was </w:t>
      </w:r>
      <w:r w:rsidR="00810551">
        <w:rPr>
          <w:rFonts w:ascii="Verdana" w:hAnsi="Verdana"/>
          <w:lang w:val="en-GB" w:eastAsia="ja-JP"/>
        </w:rPr>
        <w:t>performed</w:t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5476FF">
        <w:rPr>
          <w:rFonts w:ascii="Verdana" w:hAnsi="Verdana"/>
          <w:lang w:val="en-GB" w:eastAsia="ja-JP"/>
        </w:rPr>
        <w:tab/>
      </w:r>
      <w:r w:rsidR="00BA315A">
        <w:rPr>
          <w:rFonts w:ascii="Verdana" w:hAnsi="Verdana"/>
          <w:lang w:val="en-GB" w:eastAsia="ja-JP"/>
        </w:rPr>
        <w:tab/>
      </w:r>
      <w:r w:rsidR="00BA315A">
        <w:rPr>
          <w:rFonts w:ascii="Verdana" w:hAnsi="Verdana"/>
          <w:lang w:val="en-GB" w:eastAsia="ja-JP"/>
        </w:rPr>
        <w:tab/>
      </w:r>
      <w:r w:rsidR="00BA315A">
        <w:rPr>
          <w:rFonts w:ascii="Verdana" w:hAnsi="Verdana"/>
          <w:lang w:val="en-GB" w:eastAsia="ja-JP"/>
        </w:rPr>
        <w:tab/>
      </w:r>
      <w:r w:rsidR="00BA315A">
        <w:rPr>
          <w:rFonts w:ascii="Verdana" w:hAnsi="Verdana"/>
          <w:lang w:val="en-GB" w:eastAsia="ja-JP"/>
        </w:rPr>
        <w:tab/>
      </w:r>
      <w:r w:rsidR="005476FF">
        <w:rPr>
          <w:rFonts w:ascii="Verdana" w:hAnsi="Verdana"/>
          <w:lang w:val="en-GB" w:eastAsia="ja-JP"/>
        </w:rPr>
        <w:tab/>
      </w:r>
      <w:r w:rsidR="005476FF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="00EB0A7D" w:rsidRPr="007B15F9">
        <w:rPr>
          <w:rFonts w:ascii="Verdana" w:hAnsi="Verdana"/>
          <w:lang w:val="en-GB" w:eastAsia="ja-JP"/>
        </w:rPr>
        <w:instrText xml:space="preserve"> </w:instrText>
      </w:r>
      <w:r w:rsidR="006830CF">
        <w:rPr>
          <w:rFonts w:ascii="Verdana" w:hAnsi="Verdana"/>
          <w:lang w:val="en-GB" w:eastAsia="ja-JP"/>
        </w:rPr>
        <w:instrText>FORMCHECKBOX</w:instrText>
      </w:r>
      <w:r w:rsidR="00EB0A7D" w:rsidRPr="007B15F9">
        <w:rPr>
          <w:rFonts w:ascii="Verdana" w:hAnsi="Verdana"/>
          <w:lang w:val="en-GB" w:eastAsia="ja-JP"/>
        </w:rPr>
        <w:instrText xml:space="preserve"> </w:instrText>
      </w:r>
      <w:r w:rsidR="00EB0A7D" w:rsidRPr="007B15F9">
        <w:rPr>
          <w:rFonts w:ascii="Verdana" w:hAnsi="Verdana"/>
          <w:lang w:val="en-GB" w:eastAsia="ja-JP"/>
        </w:rPr>
      </w:r>
      <w:r w:rsidR="00EB0A7D" w:rsidRPr="007B15F9">
        <w:rPr>
          <w:rFonts w:ascii="Verdana" w:hAnsi="Verdana"/>
          <w:lang w:val="en-GB" w:eastAsia="ja-JP"/>
        </w:rPr>
        <w:fldChar w:fldCharType="end"/>
      </w:r>
    </w:p>
    <w:p w:rsidR="00EB0A7D" w:rsidRPr="007B15F9" w:rsidRDefault="00EB0A7D" w:rsidP="00EB0A7D">
      <w:pPr>
        <w:spacing w:line="276" w:lineRule="auto"/>
        <w:ind w:left="284"/>
        <w:jc w:val="both"/>
        <w:rPr>
          <w:rFonts w:ascii="Verdana" w:hAnsi="Verdana"/>
          <w:lang w:val="en-GB" w:eastAsia="ja-JP"/>
        </w:rPr>
      </w:pPr>
    </w:p>
    <w:p w:rsidR="00EB0A7D" w:rsidRPr="007B15F9" w:rsidRDefault="005476FF" w:rsidP="00EB0A7D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>No mothproofing agents were used</w:t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 w:eastAsia="ja-JP"/>
        </w:rPr>
        <w:tab/>
      </w:r>
      <w:r w:rsidR="00EB0A7D" w:rsidRPr="007B15F9">
        <w:rPr>
          <w:rFonts w:ascii="Verdana" w:hAnsi="Verdana"/>
          <w:lang w:val="en-GB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20"/>
      <w:r w:rsidR="00EB0A7D" w:rsidRPr="007B15F9">
        <w:rPr>
          <w:rFonts w:ascii="Verdana" w:hAnsi="Verdana"/>
          <w:lang w:val="en-GB"/>
        </w:rPr>
        <w:instrText xml:space="preserve"> </w:instrText>
      </w:r>
      <w:r w:rsidR="006830CF">
        <w:rPr>
          <w:rFonts w:ascii="Verdana" w:hAnsi="Verdana"/>
          <w:lang w:val="en-GB"/>
        </w:rPr>
        <w:instrText>FORMCHECKBOX</w:instrText>
      </w:r>
      <w:r w:rsidR="00EB0A7D" w:rsidRPr="007B15F9">
        <w:rPr>
          <w:rFonts w:ascii="Verdana" w:hAnsi="Verdana"/>
          <w:lang w:val="en-GB"/>
        </w:rPr>
        <w:instrText xml:space="preserve"> </w:instrText>
      </w:r>
      <w:r w:rsidR="00EB0A7D" w:rsidRPr="007B15F9">
        <w:rPr>
          <w:rFonts w:ascii="Verdana" w:hAnsi="Verdana"/>
          <w:lang w:val="en-GB"/>
        </w:rPr>
      </w:r>
      <w:r w:rsidR="00EB0A7D" w:rsidRPr="007B15F9">
        <w:rPr>
          <w:rFonts w:ascii="Verdana" w:hAnsi="Verdana"/>
          <w:lang w:val="en-GB"/>
        </w:rPr>
        <w:fldChar w:fldCharType="end"/>
      </w:r>
      <w:bookmarkEnd w:id="8"/>
    </w:p>
    <w:p w:rsidR="00EB0A7D" w:rsidRPr="007B15F9" w:rsidRDefault="00EB0A7D" w:rsidP="00EB0A7D">
      <w:pPr>
        <w:pStyle w:val="FarbigeListe-Akzent1"/>
        <w:rPr>
          <w:rFonts w:ascii="Verdana" w:hAnsi="Verdana"/>
          <w:lang w:val="en-GB" w:eastAsia="ja-JP"/>
        </w:rPr>
      </w:pPr>
    </w:p>
    <w:p w:rsidR="00F72E09" w:rsidRPr="007B15F9" w:rsidRDefault="005476FF" w:rsidP="00EB0A7D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t xml:space="preserve">The extractable heavy metals comply with Appendix </w:t>
      </w:r>
      <w:r w:rsidR="00F72E09" w:rsidRPr="007B15F9">
        <w:rPr>
          <w:rFonts w:ascii="Verdana" w:hAnsi="Verdana"/>
          <w:lang w:val="en-GB" w:eastAsia="ja-JP"/>
        </w:rPr>
        <w:t xml:space="preserve">4 </w:t>
      </w:r>
      <w:r>
        <w:rPr>
          <w:rFonts w:ascii="Verdana" w:hAnsi="Verdana"/>
          <w:lang w:val="en-GB" w:eastAsia="ja-JP"/>
        </w:rPr>
        <w:t xml:space="preserve">to </w:t>
      </w:r>
      <w:r w:rsidR="00F72E09" w:rsidRPr="007B15F9">
        <w:rPr>
          <w:rFonts w:ascii="Verdana" w:hAnsi="Verdana"/>
          <w:lang w:val="en-GB" w:eastAsia="ja-JP"/>
        </w:rPr>
        <w:t>OEKO</w:t>
      </w:r>
      <w:r w:rsidR="002E63D4" w:rsidRPr="007B15F9">
        <w:rPr>
          <w:rFonts w:ascii="Verdana" w:hAnsi="Verdana"/>
          <w:lang w:val="en-GB" w:eastAsia="ja-JP"/>
        </w:rPr>
        <w:t xml:space="preserve">-TEX-Standard </w:t>
      </w:r>
      <w:r w:rsidR="00DE1BAB" w:rsidRPr="007B15F9">
        <w:rPr>
          <w:rFonts w:ascii="Verdana" w:hAnsi="Verdana"/>
          <w:lang w:val="en-GB" w:eastAsia="ja-JP"/>
        </w:rPr>
        <w:t>100</w:t>
      </w:r>
      <w:r w:rsidR="00B44306" w:rsidRPr="007B15F9">
        <w:rPr>
          <w:rFonts w:ascii="Verdana" w:hAnsi="Verdana"/>
          <w:lang w:val="en-GB" w:eastAsia="ja-JP"/>
        </w:rPr>
        <w:t>.</w:t>
      </w:r>
      <w:r w:rsidR="00DE1BAB" w:rsidRPr="007B15F9"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br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>
        <w:rPr>
          <w:rFonts w:ascii="Verdana" w:hAnsi="Verdana"/>
          <w:lang w:val="en-GB" w:eastAsia="ja-JP"/>
        </w:rPr>
        <w:tab/>
      </w:r>
      <w:r w:rsidR="00DE1BAB" w:rsidRPr="007B15F9">
        <w:rPr>
          <w:rFonts w:ascii="Verdana" w:hAnsi="Verdana"/>
          <w:lang w:val="en-GB" w:eastAsia="ja-JP"/>
        </w:rPr>
        <w:tab/>
      </w:r>
      <w:r w:rsidR="00DE1BAB" w:rsidRPr="007B15F9">
        <w:rPr>
          <w:rFonts w:ascii="Verdana" w:hAnsi="Verdana"/>
          <w:lang w:val="en-GB" w:eastAsia="ja-JP"/>
        </w:rPr>
        <w:tab/>
      </w:r>
      <w:r w:rsidR="00DE1BAB" w:rsidRPr="007B15F9">
        <w:rPr>
          <w:rFonts w:ascii="Verdana" w:hAnsi="Verdana"/>
          <w:lang w:val="en-GB" w:eastAsia="ja-JP"/>
        </w:rPr>
        <w:tab/>
      </w:r>
      <w:r w:rsidR="00DE1BAB" w:rsidRPr="007B15F9">
        <w:rPr>
          <w:rFonts w:ascii="Verdana" w:hAnsi="Verdana"/>
          <w:lang w:val="en-GB" w:eastAsia="ja-JP"/>
        </w:rPr>
        <w:tab/>
      </w:r>
      <w:r w:rsidR="00DE1BAB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B44306" w:rsidRPr="007B15F9">
        <w:rPr>
          <w:rFonts w:ascii="Verdana" w:hAnsi="Verdana"/>
          <w:lang w:val="en-GB" w:eastAsia="ja-JP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21"/>
      <w:r w:rsidR="00B44306" w:rsidRPr="007B15F9">
        <w:rPr>
          <w:rFonts w:ascii="Verdana" w:hAnsi="Verdana"/>
          <w:lang w:val="en-GB" w:eastAsia="ja-JP"/>
        </w:rPr>
        <w:instrText xml:space="preserve"> </w:instrText>
      </w:r>
      <w:r w:rsidR="006830CF">
        <w:rPr>
          <w:rFonts w:ascii="Verdana" w:hAnsi="Verdana"/>
          <w:lang w:val="en-GB" w:eastAsia="ja-JP"/>
        </w:rPr>
        <w:instrText>FORMCHECKBOX</w:instrText>
      </w:r>
      <w:r w:rsidR="00B44306" w:rsidRPr="007B15F9">
        <w:rPr>
          <w:rFonts w:ascii="Verdana" w:hAnsi="Verdana"/>
          <w:lang w:val="en-GB" w:eastAsia="ja-JP"/>
        </w:rPr>
        <w:instrText xml:space="preserve"> </w:instrText>
      </w:r>
      <w:r w:rsidR="00B44306" w:rsidRPr="007B15F9">
        <w:rPr>
          <w:rFonts w:ascii="Verdana" w:hAnsi="Verdana"/>
          <w:lang w:val="en-GB" w:eastAsia="ja-JP"/>
        </w:rPr>
      </w:r>
      <w:r w:rsidR="00B44306" w:rsidRPr="007B15F9">
        <w:rPr>
          <w:rFonts w:ascii="Verdana" w:hAnsi="Verdana"/>
          <w:lang w:val="en-GB" w:eastAsia="ja-JP"/>
        </w:rPr>
        <w:fldChar w:fldCharType="end"/>
      </w:r>
      <w:bookmarkEnd w:id="9"/>
    </w:p>
    <w:p w:rsidR="00B44306" w:rsidRPr="007B15F9" w:rsidRDefault="00201EFA" w:rsidP="00391D9E">
      <w:pPr>
        <w:spacing w:line="276" w:lineRule="auto"/>
        <w:ind w:left="284"/>
        <w:jc w:val="both"/>
        <w:rPr>
          <w:rFonts w:ascii="Verdana" w:hAnsi="Verdana"/>
          <w:lang w:val="en-GB" w:eastAsia="ja-JP"/>
        </w:rPr>
      </w:pPr>
      <w:r>
        <w:rPr>
          <w:rFonts w:ascii="Verdana" w:hAnsi="Verdana"/>
          <w:lang w:val="en-GB" w:eastAsia="ja-JP"/>
        </w:rPr>
        <w:br w:type="page"/>
      </w:r>
      <w:r w:rsidR="005476FF">
        <w:rPr>
          <w:rFonts w:ascii="Verdana" w:hAnsi="Verdana"/>
          <w:lang w:val="en-GB" w:eastAsia="ja-JP"/>
        </w:rPr>
        <w:lastRenderedPageBreak/>
        <w:t xml:space="preserve">Attached hereto is a test report pursuant to </w:t>
      </w:r>
      <w:r w:rsidR="00F72E09" w:rsidRPr="007B15F9">
        <w:rPr>
          <w:rFonts w:ascii="Verdana" w:hAnsi="Verdana"/>
          <w:lang w:val="en-GB" w:eastAsia="ja-JP"/>
        </w:rPr>
        <w:t>DIN 54233-2</w:t>
      </w:r>
      <w:r w:rsidR="00CF27E3" w:rsidRPr="007B15F9">
        <w:rPr>
          <w:rFonts w:ascii="Verdana" w:hAnsi="Verdana"/>
          <w:lang w:val="en-GB" w:eastAsia="ja-JP"/>
        </w:rPr>
        <w:t>.</w:t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9F0481" w:rsidRPr="007B15F9">
        <w:rPr>
          <w:rFonts w:ascii="Verdana" w:hAnsi="Verdana"/>
          <w:lang w:val="en-GB" w:eastAsia="ja-JP"/>
        </w:rPr>
        <w:tab/>
      </w:r>
      <w:r w:rsidR="00B44306" w:rsidRPr="007B15F9">
        <w:rPr>
          <w:rFonts w:ascii="Verdana" w:hAnsi="Verdana"/>
          <w:lang w:val="en-GB" w:eastAsia="ja-JP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22"/>
      <w:r w:rsidR="00B44306" w:rsidRPr="007B15F9">
        <w:rPr>
          <w:rFonts w:ascii="Verdana" w:hAnsi="Verdana"/>
          <w:lang w:val="en-GB" w:eastAsia="ja-JP"/>
        </w:rPr>
        <w:instrText xml:space="preserve"> </w:instrText>
      </w:r>
      <w:r w:rsidR="006830CF">
        <w:rPr>
          <w:rFonts w:ascii="Verdana" w:hAnsi="Verdana"/>
          <w:lang w:val="en-GB" w:eastAsia="ja-JP"/>
        </w:rPr>
        <w:instrText>FORMCHECKBOX</w:instrText>
      </w:r>
      <w:r w:rsidR="00B44306" w:rsidRPr="007B15F9">
        <w:rPr>
          <w:rFonts w:ascii="Verdana" w:hAnsi="Verdana"/>
          <w:lang w:val="en-GB" w:eastAsia="ja-JP"/>
        </w:rPr>
        <w:instrText xml:space="preserve"> </w:instrText>
      </w:r>
      <w:r w:rsidR="00B44306" w:rsidRPr="007B15F9">
        <w:rPr>
          <w:rFonts w:ascii="Verdana" w:hAnsi="Verdana"/>
          <w:lang w:val="en-GB" w:eastAsia="ja-JP"/>
        </w:rPr>
      </w:r>
      <w:r w:rsidR="00B44306" w:rsidRPr="007B15F9">
        <w:rPr>
          <w:rFonts w:ascii="Verdana" w:hAnsi="Verdana"/>
          <w:lang w:val="en-GB" w:eastAsia="ja-JP"/>
        </w:rPr>
        <w:fldChar w:fldCharType="end"/>
      </w:r>
      <w:bookmarkEnd w:id="10"/>
    </w:p>
    <w:p w:rsidR="004741B9" w:rsidRDefault="004741B9" w:rsidP="00391D9E">
      <w:pPr>
        <w:spacing w:line="276" w:lineRule="auto"/>
        <w:ind w:left="284"/>
        <w:jc w:val="both"/>
        <w:rPr>
          <w:rFonts w:ascii="Verdana" w:hAnsi="Verdana"/>
          <w:i/>
          <w:iCs/>
          <w:lang w:val="en-GB" w:eastAsia="ja-JP"/>
        </w:rPr>
      </w:pPr>
      <w:bookmarkStart w:id="11" w:name="_Toc509822918"/>
      <w:bookmarkStart w:id="12" w:name="_Ref510616849"/>
      <w:bookmarkStart w:id="13" w:name="_Ref511031701"/>
      <w:bookmarkStart w:id="14" w:name="_Toc513454547"/>
    </w:p>
    <w:p w:rsidR="00F72E09" w:rsidRPr="007B15F9" w:rsidRDefault="004741B9" w:rsidP="00391D9E">
      <w:pPr>
        <w:spacing w:line="276" w:lineRule="auto"/>
        <w:ind w:left="284"/>
        <w:jc w:val="both"/>
        <w:rPr>
          <w:rFonts w:ascii="Verdana" w:hAnsi="Verdana"/>
          <w:i/>
          <w:lang w:val="en-GB" w:eastAsia="ja-JP"/>
        </w:rPr>
      </w:pPr>
      <w:r w:rsidRPr="004741B9">
        <w:rPr>
          <w:rFonts w:ascii="Verdana" w:hAnsi="Verdana"/>
          <w:i/>
          <w:iCs/>
          <w:lang w:val="en-GB" w:eastAsia="ja-JP"/>
        </w:rPr>
        <w:t xml:space="preserve">Extraction </w:t>
      </w:r>
      <w:r>
        <w:rPr>
          <w:rFonts w:ascii="Verdana" w:hAnsi="Verdana"/>
          <w:i/>
          <w:iCs/>
          <w:lang w:val="en-GB" w:eastAsia="ja-JP"/>
        </w:rPr>
        <w:t xml:space="preserve">is made </w:t>
      </w:r>
      <w:r w:rsidR="00302875">
        <w:rPr>
          <w:rFonts w:ascii="Verdana" w:hAnsi="Verdana"/>
          <w:i/>
          <w:iCs/>
          <w:lang w:val="en-GB" w:eastAsia="ja-JP"/>
        </w:rPr>
        <w:t>from</w:t>
      </w:r>
      <w:r w:rsidRPr="004741B9">
        <w:rPr>
          <w:rFonts w:ascii="Verdana" w:hAnsi="Verdana"/>
          <w:i/>
          <w:iCs/>
          <w:lang w:val="en-GB" w:eastAsia="ja-JP"/>
        </w:rPr>
        <w:t xml:space="preserve"> an artificial acidic sweat solution</w:t>
      </w:r>
      <w:r w:rsidR="00302875" w:rsidRPr="00302875">
        <w:rPr>
          <w:rFonts w:ascii="Verdana" w:hAnsi="Verdana"/>
          <w:i/>
          <w:lang w:val="en-GB" w:eastAsia="ja-JP"/>
        </w:rPr>
        <w:t xml:space="preserve"> </w:t>
      </w:r>
      <w:r w:rsidR="00302875">
        <w:rPr>
          <w:rFonts w:ascii="Verdana" w:hAnsi="Verdana"/>
          <w:i/>
          <w:lang w:val="en-GB" w:eastAsia="ja-JP"/>
        </w:rPr>
        <w:t xml:space="preserve">within </w:t>
      </w:r>
      <w:r w:rsidR="00302875" w:rsidRPr="004741B9">
        <w:rPr>
          <w:rFonts w:ascii="Verdana" w:hAnsi="Verdana"/>
          <w:i/>
          <w:iCs/>
          <w:lang w:val="en-GB" w:eastAsia="ja-JP"/>
        </w:rPr>
        <w:t>4 hours at 37°C</w:t>
      </w:r>
      <w:r w:rsidRPr="004741B9">
        <w:rPr>
          <w:rFonts w:ascii="Verdana" w:hAnsi="Verdana"/>
          <w:i/>
          <w:lang w:val="en-GB" w:eastAsia="ja-JP"/>
        </w:rPr>
        <w:t xml:space="preserve">. Chromium </w:t>
      </w:r>
      <w:r w:rsidR="00201EFA">
        <w:rPr>
          <w:rFonts w:ascii="Verdana" w:hAnsi="Verdana"/>
          <w:i/>
          <w:lang w:val="en-GB" w:eastAsia="ja-JP"/>
        </w:rPr>
        <w:t>(</w:t>
      </w:r>
      <w:r w:rsidRPr="004741B9">
        <w:rPr>
          <w:rFonts w:ascii="Verdana" w:hAnsi="Verdana"/>
          <w:i/>
          <w:lang w:val="en-GB" w:eastAsia="ja-JP"/>
        </w:rPr>
        <w:t>VI</w:t>
      </w:r>
      <w:r w:rsidR="00201EFA">
        <w:rPr>
          <w:rFonts w:ascii="Verdana" w:hAnsi="Verdana"/>
          <w:i/>
          <w:lang w:val="en-GB" w:eastAsia="ja-JP"/>
        </w:rPr>
        <w:t>)</w:t>
      </w:r>
      <w:r w:rsidRPr="004741B9">
        <w:rPr>
          <w:rFonts w:ascii="Verdana" w:hAnsi="Verdana"/>
          <w:i/>
          <w:lang w:val="en-GB" w:eastAsia="ja-JP"/>
        </w:rPr>
        <w:t xml:space="preserve"> can be </w:t>
      </w:r>
      <w:r w:rsidR="00635781">
        <w:rPr>
          <w:rFonts w:ascii="Verdana" w:hAnsi="Verdana"/>
          <w:i/>
          <w:lang w:val="en-GB" w:eastAsia="ja-JP"/>
        </w:rPr>
        <w:t>measured</w:t>
      </w:r>
      <w:r w:rsidRPr="004741B9">
        <w:rPr>
          <w:rFonts w:ascii="Verdana" w:hAnsi="Verdana"/>
          <w:i/>
          <w:lang w:val="en-GB" w:eastAsia="ja-JP"/>
        </w:rPr>
        <w:t xml:space="preserve"> using the method specified in DIN 38405-24 (D-24). </w:t>
      </w:r>
      <w:r w:rsidR="00CA11B8">
        <w:rPr>
          <w:rFonts w:ascii="Verdana" w:hAnsi="Verdana"/>
          <w:i/>
          <w:lang w:val="en-GB" w:eastAsia="ja-JP"/>
        </w:rPr>
        <w:t>T</w:t>
      </w:r>
      <w:r w:rsidRPr="004741B9">
        <w:rPr>
          <w:rFonts w:ascii="Verdana" w:hAnsi="Verdana"/>
          <w:i/>
          <w:lang w:val="en-GB" w:eastAsia="ja-JP"/>
        </w:rPr>
        <w:t>he detection limit shall not</w:t>
      </w:r>
      <w:r w:rsidR="00CA11B8">
        <w:rPr>
          <w:rFonts w:ascii="Verdana" w:hAnsi="Verdana"/>
          <w:i/>
          <w:lang w:val="en-GB" w:eastAsia="ja-JP"/>
        </w:rPr>
        <w:t>, how</w:t>
      </w:r>
      <w:r w:rsidR="00DB7A08">
        <w:rPr>
          <w:rFonts w:ascii="Verdana" w:hAnsi="Verdana"/>
          <w:i/>
          <w:lang w:val="en-GB" w:eastAsia="ja-JP"/>
        </w:rPr>
        <w:t>e</w:t>
      </w:r>
      <w:r w:rsidR="00CA11B8">
        <w:rPr>
          <w:rFonts w:ascii="Verdana" w:hAnsi="Verdana"/>
          <w:i/>
          <w:lang w:val="en-GB" w:eastAsia="ja-JP"/>
        </w:rPr>
        <w:t>ver,</w:t>
      </w:r>
      <w:r w:rsidRPr="004741B9">
        <w:rPr>
          <w:rFonts w:ascii="Verdana" w:hAnsi="Verdana"/>
          <w:i/>
          <w:lang w:val="en-GB" w:eastAsia="ja-JP"/>
        </w:rPr>
        <w:t xml:space="preserve"> exceed 0.5 mg/kg</w:t>
      </w:r>
      <w:r w:rsidR="00F72E09" w:rsidRPr="007B15F9">
        <w:rPr>
          <w:rFonts w:ascii="Verdana" w:hAnsi="Verdana"/>
          <w:i/>
          <w:lang w:val="en-GB" w:eastAsia="ja-JP"/>
        </w:rPr>
        <w:t>.</w:t>
      </w:r>
    </w:p>
    <w:p w:rsidR="00953A3D" w:rsidRPr="00CA3598" w:rsidRDefault="00953A3D" w:rsidP="00391D9E">
      <w:pPr>
        <w:spacing w:line="276" w:lineRule="auto"/>
        <w:ind w:left="284"/>
        <w:jc w:val="both"/>
        <w:rPr>
          <w:rFonts w:ascii="Verdana" w:hAnsi="Verdana"/>
          <w:lang w:val="en-GB" w:eastAsia="ja-JP"/>
        </w:rPr>
      </w:pPr>
    </w:p>
    <w:p w:rsidR="00CA3598" w:rsidRPr="00CA3598" w:rsidRDefault="00CA3598" w:rsidP="00391D9E">
      <w:pPr>
        <w:spacing w:line="276" w:lineRule="auto"/>
        <w:ind w:left="284"/>
        <w:jc w:val="both"/>
        <w:rPr>
          <w:rFonts w:ascii="Verdana" w:hAnsi="Verdana"/>
          <w:lang w:val="en-GB" w:eastAsia="ja-JP"/>
        </w:rPr>
      </w:pPr>
    </w:p>
    <w:p w:rsidR="00CA3598" w:rsidRPr="00CA3598" w:rsidRDefault="00CA3598" w:rsidP="00391D9E">
      <w:pPr>
        <w:spacing w:line="276" w:lineRule="auto"/>
        <w:ind w:left="284"/>
        <w:jc w:val="both"/>
        <w:rPr>
          <w:rFonts w:ascii="Verdana" w:hAnsi="Verdana"/>
          <w:lang w:val="en-GB" w:eastAsia="ja-JP"/>
        </w:rPr>
      </w:pPr>
    </w:p>
    <w:p w:rsidR="00CA3598" w:rsidRPr="005E25CD" w:rsidRDefault="00CA3598" w:rsidP="00CA3598">
      <w:pPr>
        <w:tabs>
          <w:tab w:val="left" w:pos="851"/>
        </w:tabs>
        <w:ind w:left="5245" w:hanging="5245"/>
        <w:rPr>
          <w:rFonts w:ascii="Arial" w:hAnsi="Arial"/>
          <w:sz w:val="22"/>
          <w:szCs w:val="22"/>
          <w:lang w:val="en-GB"/>
        </w:rPr>
      </w:pPr>
      <w:r>
        <w:rPr>
          <w:rFonts w:ascii="Arial" w:hAnsi="Arial"/>
          <w:sz w:val="22"/>
          <w:szCs w:val="22"/>
          <w:lang w:val="en-GB"/>
        </w:rPr>
        <w:t>Place</w:t>
      </w:r>
      <w:r w:rsidRPr="005E25CD">
        <w:rPr>
          <w:rFonts w:ascii="Arial" w:hAnsi="Arial"/>
          <w:sz w:val="22"/>
          <w:szCs w:val="22"/>
          <w:lang w:val="en-GB"/>
        </w:rPr>
        <w:t>:</w:t>
      </w:r>
      <w:r w:rsidRPr="005E25CD">
        <w:rPr>
          <w:rFonts w:ascii="Arial" w:hAnsi="Arial"/>
          <w:sz w:val="22"/>
          <w:szCs w:val="22"/>
          <w:lang w:val="en-GB"/>
        </w:rPr>
        <w:tab/>
      </w:r>
      <w:r w:rsidRPr="005E25CD">
        <w:rPr>
          <w:rFonts w:ascii="Arial" w:hAnsi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Pr="005E25CD">
        <w:rPr>
          <w:rFonts w:ascii="Arial" w:hAnsi="Arial"/>
          <w:sz w:val="22"/>
          <w:szCs w:val="22"/>
          <w:lang w:val="en-GB"/>
        </w:rPr>
        <w:instrText xml:space="preserve"> </w:instrText>
      </w:r>
      <w:r w:rsidR="006830CF">
        <w:rPr>
          <w:rFonts w:ascii="Arial" w:hAnsi="Arial"/>
          <w:sz w:val="22"/>
          <w:szCs w:val="22"/>
          <w:lang w:val="en-GB"/>
        </w:rPr>
        <w:instrText>FORMTEXT</w:instrText>
      </w:r>
      <w:r w:rsidRPr="005E25CD">
        <w:rPr>
          <w:rFonts w:ascii="Arial" w:hAnsi="Arial"/>
          <w:sz w:val="22"/>
          <w:szCs w:val="22"/>
          <w:lang w:val="en-GB"/>
        </w:rPr>
        <w:instrText xml:space="preserve"> </w:instrText>
      </w:r>
      <w:r w:rsidRPr="005E25CD">
        <w:rPr>
          <w:rFonts w:ascii="Arial" w:hAnsi="Arial"/>
          <w:sz w:val="22"/>
          <w:szCs w:val="22"/>
          <w:lang w:val="en-GB"/>
        </w:rPr>
      </w:r>
      <w:r w:rsidRPr="005E25CD">
        <w:rPr>
          <w:rFonts w:ascii="Arial" w:hAnsi="Arial"/>
          <w:sz w:val="22"/>
          <w:szCs w:val="22"/>
          <w:lang w:val="en-GB"/>
        </w:rPr>
        <w:fldChar w:fldCharType="separate"/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 w:rsidRPr="005E25CD">
        <w:rPr>
          <w:rFonts w:ascii="Arial" w:hAnsi="Arial"/>
          <w:sz w:val="22"/>
          <w:szCs w:val="22"/>
          <w:lang w:val="en-GB"/>
        </w:rPr>
        <w:fldChar w:fldCharType="end"/>
      </w:r>
      <w:r w:rsidRPr="005E25CD">
        <w:rPr>
          <w:rFonts w:ascii="Arial" w:hAnsi="Arial"/>
          <w:sz w:val="22"/>
          <w:szCs w:val="22"/>
          <w:lang w:val="en-GB"/>
        </w:rPr>
        <w:tab/>
      </w:r>
    </w:p>
    <w:p w:rsidR="00CA3598" w:rsidRPr="005E25CD" w:rsidRDefault="00CA3598" w:rsidP="00CA3598">
      <w:pPr>
        <w:tabs>
          <w:tab w:val="left" w:pos="851"/>
        </w:tabs>
        <w:ind w:left="5245" w:hanging="5245"/>
        <w:rPr>
          <w:lang w:val="en-GB"/>
        </w:rPr>
      </w:pPr>
      <w:r w:rsidRPr="005E25CD">
        <w:rPr>
          <w:rFonts w:ascii="Arial" w:hAnsi="Arial"/>
          <w:sz w:val="22"/>
          <w:szCs w:val="22"/>
          <w:lang w:val="en-GB"/>
        </w:rPr>
        <w:t>Dat</w:t>
      </w:r>
      <w:r>
        <w:rPr>
          <w:rFonts w:ascii="Arial" w:hAnsi="Arial"/>
          <w:sz w:val="22"/>
          <w:szCs w:val="22"/>
          <w:lang w:val="en-GB"/>
        </w:rPr>
        <w:t>e</w:t>
      </w:r>
      <w:r w:rsidRPr="005E25CD">
        <w:rPr>
          <w:rFonts w:ascii="Arial" w:hAnsi="Arial"/>
          <w:sz w:val="22"/>
          <w:szCs w:val="22"/>
          <w:lang w:val="en-GB"/>
        </w:rPr>
        <w:t>:</w:t>
      </w:r>
      <w:r w:rsidRPr="005E25CD">
        <w:rPr>
          <w:rFonts w:ascii="Arial" w:hAnsi="Arial"/>
          <w:sz w:val="22"/>
          <w:szCs w:val="22"/>
          <w:lang w:val="en-GB"/>
        </w:rPr>
        <w:tab/>
      </w:r>
      <w:r w:rsidRPr="005E25CD">
        <w:rPr>
          <w:rFonts w:ascii="Arial" w:hAnsi="Arial"/>
          <w:sz w:val="22"/>
          <w:szCs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15" w:name="Text2"/>
      <w:r w:rsidRPr="005E25CD">
        <w:rPr>
          <w:rFonts w:ascii="Arial" w:hAnsi="Arial"/>
          <w:sz w:val="22"/>
          <w:szCs w:val="22"/>
          <w:lang w:val="en-GB"/>
        </w:rPr>
        <w:instrText xml:space="preserve"> </w:instrText>
      </w:r>
      <w:r w:rsidR="006830CF">
        <w:rPr>
          <w:rFonts w:ascii="Arial" w:hAnsi="Arial"/>
          <w:sz w:val="22"/>
          <w:szCs w:val="22"/>
          <w:lang w:val="en-GB"/>
        </w:rPr>
        <w:instrText>FORMTEXT</w:instrText>
      </w:r>
      <w:r w:rsidRPr="005E25CD">
        <w:rPr>
          <w:rFonts w:ascii="Arial" w:hAnsi="Arial"/>
          <w:sz w:val="22"/>
          <w:szCs w:val="22"/>
          <w:lang w:val="en-GB"/>
        </w:rPr>
        <w:instrText xml:space="preserve"> </w:instrText>
      </w:r>
      <w:r w:rsidRPr="005E25CD">
        <w:rPr>
          <w:rFonts w:ascii="Arial" w:hAnsi="Arial"/>
          <w:sz w:val="22"/>
          <w:szCs w:val="22"/>
          <w:lang w:val="en-GB"/>
        </w:rPr>
      </w:r>
      <w:r w:rsidRPr="005E25CD">
        <w:rPr>
          <w:rFonts w:ascii="Arial" w:hAnsi="Arial"/>
          <w:sz w:val="22"/>
          <w:szCs w:val="22"/>
          <w:lang w:val="en-GB"/>
        </w:rPr>
        <w:fldChar w:fldCharType="separate"/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>
        <w:rPr>
          <w:rFonts w:ascii="Arial" w:hAnsi="Arial"/>
          <w:noProof/>
          <w:sz w:val="22"/>
          <w:szCs w:val="22"/>
          <w:lang w:val="en-GB"/>
        </w:rPr>
        <w:t> </w:t>
      </w:r>
      <w:r w:rsidRPr="005E25CD">
        <w:rPr>
          <w:rFonts w:ascii="Arial" w:hAnsi="Arial"/>
          <w:sz w:val="22"/>
          <w:szCs w:val="22"/>
          <w:lang w:val="en-GB"/>
        </w:rPr>
        <w:fldChar w:fldCharType="end"/>
      </w:r>
      <w:bookmarkEnd w:id="15"/>
      <w:r w:rsidRPr="005E25CD">
        <w:rPr>
          <w:rFonts w:ascii="Arial" w:hAnsi="Arial"/>
          <w:sz w:val="22"/>
          <w:szCs w:val="22"/>
          <w:lang w:val="en-GB"/>
        </w:rPr>
        <w:tab/>
      </w:r>
      <w:r>
        <w:rPr>
          <w:rFonts w:ascii="Arial" w:hAnsi="Arial"/>
          <w:sz w:val="22"/>
          <w:szCs w:val="22"/>
          <w:lang w:val="en-GB"/>
        </w:rPr>
        <w:t>Manufacturer's/Supplier's authorized signature and company stamp</w:t>
      </w:r>
    </w:p>
    <w:bookmarkEnd w:id="11"/>
    <w:bookmarkEnd w:id="12"/>
    <w:bookmarkEnd w:id="13"/>
    <w:bookmarkEnd w:id="14"/>
    <w:p w:rsidR="00CA1E38" w:rsidRPr="007B15F9" w:rsidRDefault="00CA1E38" w:rsidP="003C3233">
      <w:pPr>
        <w:tabs>
          <w:tab w:val="left" w:pos="851"/>
        </w:tabs>
        <w:ind w:left="5529" w:hanging="5529"/>
        <w:rPr>
          <w:rFonts w:ascii="Verdana" w:hAnsi="Verdana"/>
          <w:sz w:val="22"/>
          <w:lang w:val="en-GB"/>
        </w:rPr>
      </w:pPr>
    </w:p>
    <w:p w:rsidR="00CA1E38" w:rsidRPr="0055519B" w:rsidRDefault="00CA1E38" w:rsidP="0055519B">
      <w:pPr>
        <w:pStyle w:val="Anhangberschrift"/>
        <w:rPr>
          <w:lang w:val="en-US"/>
        </w:rPr>
      </w:pPr>
      <w:r w:rsidRPr="0055519B">
        <w:rPr>
          <w:rFonts w:ascii="Arial" w:hAnsi="Arial"/>
          <w:lang w:val="en-US"/>
        </w:rPr>
        <w:br w:type="page"/>
      </w:r>
      <w:bookmarkStart w:id="16" w:name="_Toc509822950"/>
      <w:bookmarkStart w:id="17" w:name="_Toc511050200"/>
      <w:r w:rsidR="0055519B" w:rsidRPr="0055519B">
        <w:rPr>
          <w:lang w:val="en-US"/>
        </w:rPr>
        <w:lastRenderedPageBreak/>
        <w:t>Assignment of hazard categories and hazard statements</w:t>
      </w:r>
      <w:bookmarkEnd w:id="16"/>
      <w:bookmarkEnd w:id="17"/>
      <w:r w:rsidRPr="0055519B">
        <w:rPr>
          <w:lang w:val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80"/>
        <w:gridCol w:w="1042"/>
        <w:gridCol w:w="6406"/>
      </w:tblGrid>
      <w:tr w:rsidR="00CA1E38" w:rsidRPr="00F62661" w:rsidTr="00391AF8">
        <w:trPr>
          <w:trHeight w:val="1086"/>
          <w:tblHeader/>
        </w:trPr>
        <w:tc>
          <w:tcPr>
            <w:tcW w:w="920" w:type="pct"/>
            <w:shd w:val="clear" w:color="auto" w:fill="D9D9D9"/>
            <w:hideMark/>
          </w:tcPr>
          <w:p w:rsidR="00CA1E38" w:rsidRPr="00F62661" w:rsidRDefault="0055519B" w:rsidP="005551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>
              <w:rPr>
                <w:rFonts w:ascii="Verdana" w:hAnsi="Verdana"/>
                <w:b/>
                <w:lang w:eastAsia="ja-JP"/>
              </w:rPr>
              <w:t>Hazard cat</w:t>
            </w:r>
            <w:r>
              <w:rPr>
                <w:rFonts w:ascii="Verdana" w:hAnsi="Verdana"/>
                <w:b/>
                <w:lang w:eastAsia="ja-JP"/>
              </w:rPr>
              <w:t>e</w:t>
            </w:r>
            <w:r>
              <w:rPr>
                <w:rFonts w:ascii="Verdana" w:hAnsi="Verdana"/>
                <w:b/>
                <w:lang w:eastAsia="ja-JP"/>
              </w:rPr>
              <w:t>gories</w:t>
            </w:r>
            <w:r w:rsidR="00CA1E38" w:rsidRPr="00F62661">
              <w:rPr>
                <w:rFonts w:ascii="Verdana" w:hAnsi="Verdana"/>
                <w:b/>
                <w:lang w:eastAsia="ja-JP"/>
              </w:rPr>
              <w:t xml:space="preserve"> </w:t>
            </w:r>
          </w:p>
        </w:tc>
        <w:tc>
          <w:tcPr>
            <w:tcW w:w="571" w:type="pct"/>
            <w:shd w:val="clear" w:color="auto" w:fill="D9D9D9"/>
            <w:hideMark/>
          </w:tcPr>
          <w:p w:rsidR="00CA1E38" w:rsidRPr="00F62661" w:rsidRDefault="00034F3A" w:rsidP="00034F3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>
              <w:rPr>
                <w:rFonts w:ascii="Verdana" w:hAnsi="Verdana"/>
                <w:b/>
                <w:lang w:eastAsia="ja-JP"/>
              </w:rPr>
              <w:t>H-Phr</w:t>
            </w:r>
            <w:r>
              <w:rPr>
                <w:rFonts w:ascii="Verdana" w:hAnsi="Verdana"/>
                <w:b/>
                <w:lang w:eastAsia="ja-JP"/>
              </w:rPr>
              <w:t>a</w:t>
            </w:r>
            <w:r>
              <w:rPr>
                <w:rFonts w:ascii="Verdana" w:hAnsi="Verdana"/>
                <w:b/>
                <w:lang w:eastAsia="ja-JP"/>
              </w:rPr>
              <w:t>ses</w:t>
            </w:r>
          </w:p>
        </w:tc>
        <w:tc>
          <w:tcPr>
            <w:tcW w:w="3509" w:type="pct"/>
            <w:shd w:val="clear" w:color="auto" w:fill="D9D9D9"/>
          </w:tcPr>
          <w:p w:rsidR="00CA1E38" w:rsidRPr="00F62661" w:rsidRDefault="00034F3A" w:rsidP="00A535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b/>
                <w:lang w:eastAsia="ja-JP"/>
              </w:rPr>
            </w:pPr>
            <w:r>
              <w:rPr>
                <w:rFonts w:ascii="Verdana" w:hAnsi="Verdana"/>
                <w:b/>
                <w:lang w:eastAsia="ja-JP"/>
              </w:rPr>
              <w:t>Hazard statements</w:t>
            </w:r>
          </w:p>
        </w:tc>
      </w:tr>
      <w:tr w:rsidR="00CA1E38" w:rsidRPr="00F62661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F62661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eastAsia="ja-JP"/>
              </w:rPr>
            </w:pPr>
            <w:r>
              <w:rPr>
                <w:rFonts w:ascii="Verdana" w:hAnsi="Verdana"/>
                <w:b/>
                <w:lang w:eastAsia="ja-JP"/>
              </w:rPr>
              <w:t>Carcinogenic substances</w:t>
            </w:r>
          </w:p>
        </w:tc>
      </w:tr>
      <w:tr w:rsidR="00CA1E38" w:rsidRPr="00F62661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F62661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F62661">
              <w:rPr>
                <w:rFonts w:ascii="Verdana" w:hAnsi="Verdana"/>
                <w:lang w:eastAsia="ja-JP"/>
              </w:rPr>
              <w:t>Carc. 1A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F62661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F62661">
              <w:rPr>
                <w:rFonts w:ascii="Verdana" w:hAnsi="Verdana"/>
                <w:lang w:eastAsia="ja-JP"/>
              </w:rPr>
              <w:t>H350</w:t>
            </w:r>
          </w:p>
        </w:tc>
        <w:tc>
          <w:tcPr>
            <w:tcW w:w="3509" w:type="pct"/>
            <w:shd w:val="clear" w:color="auto" w:fill="auto"/>
            <w:hideMark/>
          </w:tcPr>
          <w:p w:rsidR="00CA1E38" w:rsidRPr="00F62661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>
              <w:rPr>
                <w:rFonts w:ascii="Verdana" w:hAnsi="Verdana"/>
                <w:lang w:eastAsia="ja-JP"/>
              </w:rPr>
              <w:t>May cause cancer.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F62661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F62661">
              <w:rPr>
                <w:rFonts w:ascii="Verdana" w:hAnsi="Verdana"/>
                <w:lang w:eastAsia="ja-JP"/>
              </w:rPr>
              <w:t>Carc.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H350</w:t>
            </w:r>
          </w:p>
        </w:tc>
        <w:tc>
          <w:tcPr>
            <w:tcW w:w="3509" w:type="pct"/>
            <w:shd w:val="clear" w:color="auto" w:fill="auto"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eastAsia="ja-JP"/>
              </w:rPr>
              <w:t>May cause cancer.</w:t>
            </w:r>
          </w:p>
        </w:tc>
      </w:tr>
      <w:tr w:rsidR="00CA1E38" w:rsidRPr="00034F3A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Carc. 1A,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H350i</w:t>
            </w:r>
          </w:p>
        </w:tc>
        <w:tc>
          <w:tcPr>
            <w:tcW w:w="3509" w:type="pct"/>
            <w:shd w:val="clear" w:color="auto" w:fill="auto"/>
            <w:hideMark/>
          </w:tcPr>
          <w:p w:rsidR="00CA1E38" w:rsidRPr="00034F3A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 w:rsidRPr="00034F3A">
              <w:rPr>
                <w:rFonts w:ascii="Verdana" w:hAnsi="Verdana"/>
                <w:lang w:val="en-US" w:eastAsia="ja-JP"/>
              </w:rPr>
              <w:t>May cause cancer if inhaled.</w:t>
            </w:r>
          </w:p>
        </w:tc>
      </w:tr>
      <w:tr w:rsidR="00CA1E38" w:rsidRPr="007B15F9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val="en-GB" w:eastAsia="ja-JP"/>
              </w:rPr>
            </w:pPr>
            <w:r>
              <w:rPr>
                <w:rFonts w:ascii="Verdana" w:hAnsi="Verdana"/>
                <w:b/>
                <w:lang w:val="en-GB" w:eastAsia="ja-JP"/>
              </w:rPr>
              <w:t>Germ cell mutagenic substances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Muta. 1A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H340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eastAsia="ja-JP"/>
              </w:rPr>
              <w:t>May cause genetic defects.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Muta.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H340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eastAsia="ja-JP"/>
              </w:rPr>
              <w:t>May cause genetic defects.</w:t>
            </w:r>
          </w:p>
        </w:tc>
      </w:tr>
      <w:tr w:rsidR="00CA1E38" w:rsidRPr="007B15F9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val="en-GB" w:eastAsia="ja-JP"/>
              </w:rPr>
            </w:pPr>
            <w:r>
              <w:rPr>
                <w:rFonts w:ascii="Verdana" w:hAnsi="Verdana"/>
                <w:b/>
                <w:lang w:val="en-GB" w:eastAsia="ja-JP"/>
              </w:rPr>
              <w:t>Reprotoxic substances</w:t>
            </w:r>
          </w:p>
        </w:tc>
      </w:tr>
      <w:tr w:rsidR="00CA1E38" w:rsidRPr="00034F3A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Repr. 1A,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H360D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034F3A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 w:rsidRPr="00034F3A">
              <w:rPr>
                <w:rFonts w:ascii="Verdana" w:hAnsi="Verdana"/>
                <w:lang w:val="en-US" w:eastAsia="ja-JP"/>
              </w:rPr>
              <w:t>May damage the unborn child.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Repr. 1A,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H360F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May damage fertility.</w:t>
            </w:r>
          </w:p>
        </w:tc>
      </w:tr>
      <w:tr w:rsidR="00CA1E38" w:rsidRPr="00034F3A" w:rsidTr="00391AF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Repr. 1A,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H360FD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034F3A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 w:rsidRPr="00034F3A">
              <w:rPr>
                <w:rFonts w:ascii="Verdana" w:hAnsi="Verdana"/>
                <w:lang w:val="en-US" w:eastAsia="ja-JP"/>
              </w:rPr>
              <w:t xml:space="preserve">May damage fertility. </w:t>
            </w:r>
          </w:p>
          <w:p w:rsidR="00CA1E38" w:rsidRPr="00034F3A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 w:rsidRPr="00034F3A">
              <w:rPr>
                <w:rFonts w:ascii="Verdana" w:hAnsi="Verdana"/>
                <w:lang w:val="en-US" w:eastAsia="ja-JP"/>
              </w:rPr>
              <w:t>May damage the unborn child.</w:t>
            </w:r>
          </w:p>
        </w:tc>
      </w:tr>
      <w:tr w:rsidR="00CA1E38" w:rsidRPr="003A7A8C" w:rsidTr="00391AF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Repr. 1A,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H360Df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034F3A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 w:rsidRPr="00034F3A">
              <w:rPr>
                <w:rFonts w:ascii="Verdana" w:hAnsi="Verdana"/>
                <w:lang w:val="en-US" w:eastAsia="ja-JP"/>
              </w:rPr>
              <w:t>May damage the unborn child.</w:t>
            </w:r>
          </w:p>
          <w:p w:rsidR="00CA1E38" w:rsidRPr="003A7A8C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>
              <w:rPr>
                <w:rFonts w:ascii="Verdana" w:hAnsi="Verdana"/>
                <w:lang w:eastAsia="ja-JP"/>
              </w:rPr>
              <w:t>Suspected of damaging fertility.</w:t>
            </w:r>
          </w:p>
        </w:tc>
      </w:tr>
      <w:tr w:rsidR="00CA1E38" w:rsidRPr="00034F3A" w:rsidTr="00391AF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Repr. 1A, 1B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H360Fd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034F3A" w:rsidRPr="00034F3A" w:rsidRDefault="00034F3A" w:rsidP="00034F3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eastAsia="ja-JP"/>
              </w:rPr>
            </w:pPr>
            <w:r w:rsidRPr="00034F3A">
              <w:rPr>
                <w:rFonts w:ascii="Verdana" w:hAnsi="Verdana"/>
                <w:lang w:eastAsia="ja-JP"/>
              </w:rPr>
              <w:t xml:space="preserve">May damage fertility. </w:t>
            </w:r>
          </w:p>
          <w:p w:rsidR="00CA1E38" w:rsidRPr="00034F3A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 w:rsidRPr="00034F3A">
              <w:rPr>
                <w:rFonts w:ascii="Verdana" w:hAnsi="Verdana"/>
                <w:lang w:val="en-US" w:eastAsia="ja-JP"/>
              </w:rPr>
              <w:t>Suspected of damaging the unborn child</w:t>
            </w:r>
          </w:p>
        </w:tc>
      </w:tr>
      <w:tr w:rsidR="00CA1E38" w:rsidRPr="007B15F9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val="en-GB" w:eastAsia="ja-JP"/>
              </w:rPr>
            </w:pPr>
            <w:r>
              <w:rPr>
                <w:rFonts w:ascii="Verdana" w:hAnsi="Verdana"/>
                <w:b/>
                <w:lang w:val="en-GB" w:eastAsia="ja-JP"/>
              </w:rPr>
              <w:t>Acute toxicity substances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1</w:t>
            </w:r>
          </w:p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2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H300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Fatal if swallowed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3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H301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Toxic if swallowed</w:t>
            </w:r>
          </w:p>
        </w:tc>
      </w:tr>
      <w:tr w:rsidR="00CA1E38" w:rsidRPr="007B15F9" w:rsidTr="00391AF8">
        <w:trPr>
          <w:trHeight w:val="454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1</w:t>
            </w:r>
          </w:p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2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H310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Fatal in contact with skin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3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H311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Toxic in contact with skin</w:t>
            </w:r>
          </w:p>
        </w:tc>
      </w:tr>
      <w:tr w:rsidR="00CA1E38" w:rsidRPr="007B15F9" w:rsidTr="00391AF8">
        <w:trPr>
          <w:trHeight w:val="454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1</w:t>
            </w:r>
          </w:p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2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H330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Fatal if inhaled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Acute Tox. 3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H331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Toxic if inhaled</w:t>
            </w:r>
          </w:p>
        </w:tc>
      </w:tr>
      <w:tr w:rsidR="00CA1E38" w:rsidRPr="00034F3A" w:rsidTr="00A53548">
        <w:trPr>
          <w:trHeight w:val="340"/>
        </w:trPr>
        <w:tc>
          <w:tcPr>
            <w:tcW w:w="5000" w:type="pct"/>
            <w:gridSpan w:val="3"/>
            <w:shd w:val="clear" w:color="auto" w:fill="F2F2F2"/>
            <w:noWrap/>
            <w:hideMark/>
          </w:tcPr>
          <w:p w:rsidR="00CA1E38" w:rsidRPr="00034F3A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b/>
                <w:lang w:val="en-US" w:eastAsia="ja-JP"/>
              </w:rPr>
            </w:pPr>
            <w:r w:rsidRPr="00034F3A">
              <w:rPr>
                <w:rFonts w:ascii="Verdana" w:hAnsi="Verdana"/>
                <w:b/>
                <w:lang w:val="en-US" w:eastAsia="ja-JP"/>
              </w:rPr>
              <w:t>Substances with specific target organ toxicity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STOT SE 1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H370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Cause damage to organs</w:t>
            </w:r>
          </w:p>
        </w:tc>
      </w:tr>
      <w:tr w:rsidR="00CA1E38" w:rsidRPr="007B15F9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STOT SE 2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H371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7B15F9" w:rsidRDefault="00034F3A" w:rsidP="00034F3A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>
              <w:rPr>
                <w:rFonts w:ascii="Verdana" w:hAnsi="Verdana"/>
                <w:lang w:val="en-GB" w:eastAsia="ja-JP"/>
              </w:rPr>
              <w:t>May cause damage to organs</w:t>
            </w:r>
          </w:p>
        </w:tc>
      </w:tr>
      <w:tr w:rsidR="00CA1E38" w:rsidRPr="00391AF8" w:rsidTr="00391AF8">
        <w:trPr>
          <w:trHeight w:val="34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STOT RE 1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H372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391AF8" w:rsidRDefault="00391AF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>
              <w:rPr>
                <w:rFonts w:ascii="Verdana" w:hAnsi="Verdana"/>
                <w:lang w:val="en-GB" w:eastAsia="ja-JP"/>
              </w:rPr>
              <w:t>Cause damage to organs through prolonged or repeated exp</w:t>
            </w:r>
            <w:r>
              <w:rPr>
                <w:rFonts w:ascii="Verdana" w:hAnsi="Verdana"/>
                <w:lang w:val="en-GB" w:eastAsia="ja-JP"/>
              </w:rPr>
              <w:t>o</w:t>
            </w:r>
            <w:r>
              <w:rPr>
                <w:rFonts w:ascii="Verdana" w:hAnsi="Verdana"/>
                <w:lang w:val="en-GB" w:eastAsia="ja-JP"/>
              </w:rPr>
              <w:t>sure</w:t>
            </w:r>
          </w:p>
        </w:tc>
      </w:tr>
      <w:tr w:rsidR="00CA1E38" w:rsidRPr="00391AF8" w:rsidTr="00391AF8">
        <w:trPr>
          <w:trHeight w:val="510"/>
        </w:trPr>
        <w:tc>
          <w:tcPr>
            <w:tcW w:w="920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STOT RE 2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A1E38" w:rsidRPr="007B15F9" w:rsidRDefault="00CA1E3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GB" w:eastAsia="ja-JP"/>
              </w:rPr>
            </w:pPr>
            <w:r w:rsidRPr="007B15F9">
              <w:rPr>
                <w:rFonts w:ascii="Verdana" w:hAnsi="Verdana"/>
                <w:lang w:val="en-GB" w:eastAsia="ja-JP"/>
              </w:rPr>
              <w:t>H373</w:t>
            </w:r>
          </w:p>
        </w:tc>
        <w:tc>
          <w:tcPr>
            <w:tcW w:w="3509" w:type="pct"/>
            <w:shd w:val="clear" w:color="auto" w:fill="auto"/>
            <w:noWrap/>
            <w:hideMark/>
          </w:tcPr>
          <w:p w:rsidR="00CA1E38" w:rsidRPr="00391AF8" w:rsidRDefault="00391AF8" w:rsidP="00A53548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/>
                <w:lang w:val="en-US" w:eastAsia="ja-JP"/>
              </w:rPr>
            </w:pPr>
            <w:r>
              <w:rPr>
                <w:rFonts w:ascii="Verdana" w:hAnsi="Verdana"/>
                <w:lang w:val="en-GB" w:eastAsia="ja-JP"/>
              </w:rPr>
              <w:t>May cause damage to organs through prolonged or repeated exp</w:t>
            </w:r>
            <w:r>
              <w:rPr>
                <w:rFonts w:ascii="Verdana" w:hAnsi="Verdana"/>
                <w:lang w:val="en-GB" w:eastAsia="ja-JP"/>
              </w:rPr>
              <w:t>o</w:t>
            </w:r>
            <w:r>
              <w:rPr>
                <w:rFonts w:ascii="Verdana" w:hAnsi="Verdana"/>
                <w:lang w:val="en-GB" w:eastAsia="ja-JP"/>
              </w:rPr>
              <w:t>sure</w:t>
            </w:r>
          </w:p>
        </w:tc>
      </w:tr>
    </w:tbl>
    <w:p w:rsidR="00CA1E38" w:rsidRPr="00391AF8" w:rsidRDefault="00CA1E38" w:rsidP="00CA1E38">
      <w:pPr>
        <w:tabs>
          <w:tab w:val="left" w:pos="442"/>
        </w:tabs>
        <w:overflowPunct/>
        <w:autoSpaceDE/>
        <w:autoSpaceDN/>
        <w:adjustRightInd/>
        <w:spacing w:line="288" w:lineRule="auto"/>
        <w:ind w:left="442" w:hanging="442"/>
        <w:jc w:val="both"/>
        <w:textAlignment w:val="auto"/>
        <w:rPr>
          <w:rFonts w:ascii="Verdana" w:hAnsi="Verdana"/>
          <w:szCs w:val="22"/>
          <w:lang w:val="en-US" w:eastAsia="ja-JP"/>
        </w:rPr>
      </w:pPr>
    </w:p>
    <w:p w:rsidR="00CA1E38" w:rsidRPr="00391AF8" w:rsidRDefault="00CA1E38" w:rsidP="003C3233">
      <w:pPr>
        <w:tabs>
          <w:tab w:val="left" w:pos="851"/>
        </w:tabs>
        <w:ind w:left="5529" w:hanging="5529"/>
        <w:rPr>
          <w:rFonts w:ascii="Arial" w:hAnsi="Arial"/>
          <w:sz w:val="22"/>
          <w:lang w:val="en-US"/>
        </w:rPr>
      </w:pPr>
    </w:p>
    <w:sectPr w:rsidR="00CA1E38" w:rsidRPr="00391AF8" w:rsidSect="00F84B4D">
      <w:headerReference w:type="default" r:id="rId9"/>
      <w:footerReference w:type="default" r:id="rId10"/>
      <w:pgSz w:w="11907" w:h="16840" w:code="9"/>
      <w:pgMar w:top="1531" w:right="1134" w:bottom="1134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B6" w:rsidRDefault="005B78B6">
      <w:r>
        <w:separator/>
      </w:r>
    </w:p>
  </w:endnote>
  <w:endnote w:type="continuationSeparator" w:id="0">
    <w:p w:rsidR="005B78B6" w:rsidRDefault="005B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EFA" w:rsidRPr="00CA3598" w:rsidRDefault="00201EFA">
    <w:pPr>
      <w:pStyle w:val="Fuzeile"/>
      <w:rPr>
        <w:szCs w:val="22"/>
        <w:lang w:val="en-GB"/>
      </w:rPr>
    </w:pPr>
    <w:r w:rsidRPr="00CA3598">
      <w:rPr>
        <w:rFonts w:ascii="Arial" w:hAnsi="Arial"/>
        <w:sz w:val="22"/>
        <w:lang w:val="en-GB"/>
      </w:rPr>
      <w:t xml:space="preserve">Annex 3 to the Contract </w:t>
    </w:r>
    <w:r w:rsidRPr="00CA3598">
      <w:rPr>
        <w:rFonts w:ascii="Arial" w:hAnsi="Arial"/>
        <w:sz w:val="22"/>
        <w:lang w:val="en-GB"/>
      </w:rPr>
      <w:tab/>
    </w:r>
    <w:r w:rsidRPr="00CA3598">
      <w:rPr>
        <w:rStyle w:val="Seitenzahl"/>
        <w:rFonts w:ascii="Arial" w:hAnsi="Arial"/>
        <w:sz w:val="22"/>
        <w:lang w:val="en-GB"/>
      </w:rPr>
      <w:fldChar w:fldCharType="begin"/>
    </w:r>
    <w:r w:rsidRPr="00CA3598">
      <w:rPr>
        <w:rStyle w:val="Seitenzahl"/>
        <w:rFonts w:ascii="Arial" w:hAnsi="Arial"/>
        <w:sz w:val="22"/>
        <w:lang w:val="en-GB"/>
      </w:rPr>
      <w:instrText xml:space="preserve"> </w:instrText>
    </w:r>
    <w:r w:rsidR="006830CF">
      <w:rPr>
        <w:rStyle w:val="Seitenzahl"/>
        <w:rFonts w:ascii="Arial" w:hAnsi="Arial"/>
        <w:sz w:val="22"/>
        <w:lang w:val="en-GB"/>
      </w:rPr>
      <w:instrText>PAGE</w:instrText>
    </w:r>
    <w:r w:rsidRPr="00CA3598">
      <w:rPr>
        <w:rStyle w:val="Seitenzahl"/>
        <w:rFonts w:ascii="Arial" w:hAnsi="Arial"/>
        <w:sz w:val="22"/>
        <w:lang w:val="en-GB"/>
      </w:rPr>
      <w:instrText xml:space="preserve"> </w:instrText>
    </w:r>
    <w:r w:rsidRPr="00CA3598">
      <w:rPr>
        <w:rStyle w:val="Seitenzahl"/>
        <w:rFonts w:ascii="Arial" w:hAnsi="Arial"/>
        <w:sz w:val="22"/>
        <w:lang w:val="en-GB"/>
      </w:rPr>
      <w:fldChar w:fldCharType="separate"/>
    </w:r>
    <w:r w:rsidR="00705894">
      <w:rPr>
        <w:rStyle w:val="Seitenzahl"/>
        <w:rFonts w:ascii="Arial" w:hAnsi="Arial"/>
        <w:noProof/>
        <w:sz w:val="22"/>
        <w:lang w:val="en-GB"/>
      </w:rPr>
      <w:t>1</w:t>
    </w:r>
    <w:r w:rsidRPr="00CA3598">
      <w:rPr>
        <w:rStyle w:val="Seitenzahl"/>
        <w:rFonts w:ascii="Arial" w:hAnsi="Arial"/>
        <w:sz w:val="22"/>
        <w:lang w:val="en-GB"/>
      </w:rPr>
      <w:fldChar w:fldCharType="end"/>
    </w:r>
    <w:r w:rsidRPr="00CA3598">
      <w:rPr>
        <w:rFonts w:ascii="Arial" w:hAnsi="Arial"/>
        <w:sz w:val="22"/>
        <w:lang w:val="en-GB"/>
      </w:rPr>
      <w:t>/</w:t>
    </w:r>
    <w:r w:rsidRPr="00CA3598">
      <w:rPr>
        <w:rFonts w:ascii="Arial" w:hAnsi="Arial"/>
        <w:sz w:val="22"/>
        <w:lang w:val="en-GB"/>
      </w:rPr>
      <w:fldChar w:fldCharType="begin"/>
    </w:r>
    <w:r w:rsidRPr="00CA3598">
      <w:rPr>
        <w:rFonts w:ascii="Arial" w:hAnsi="Arial"/>
        <w:sz w:val="22"/>
        <w:lang w:val="en-GB"/>
      </w:rPr>
      <w:instrText xml:space="preserve"> </w:instrText>
    </w:r>
    <w:r w:rsidR="006830CF">
      <w:rPr>
        <w:rFonts w:ascii="Arial" w:hAnsi="Arial"/>
        <w:sz w:val="22"/>
        <w:lang w:val="en-GB"/>
      </w:rPr>
      <w:instrText>NUMPAGES</w:instrText>
    </w:r>
    <w:r w:rsidRPr="00CA3598">
      <w:rPr>
        <w:rFonts w:ascii="Arial" w:hAnsi="Arial"/>
        <w:sz w:val="22"/>
        <w:lang w:val="en-GB"/>
      </w:rPr>
      <w:instrText xml:space="preserve">  \* Arabic  \* MERGEFORMAT </w:instrText>
    </w:r>
    <w:r w:rsidRPr="00CA3598">
      <w:rPr>
        <w:rFonts w:ascii="Arial" w:hAnsi="Arial"/>
        <w:sz w:val="22"/>
        <w:lang w:val="en-GB"/>
      </w:rPr>
      <w:fldChar w:fldCharType="separate"/>
    </w:r>
    <w:r w:rsidR="00705894">
      <w:rPr>
        <w:rFonts w:ascii="Arial" w:hAnsi="Arial"/>
        <w:noProof/>
        <w:sz w:val="22"/>
        <w:lang w:val="en-GB"/>
      </w:rPr>
      <w:t>4</w:t>
    </w:r>
    <w:r w:rsidRPr="00CA3598">
      <w:rPr>
        <w:rFonts w:ascii="Arial" w:hAnsi="Arial"/>
        <w:sz w:val="22"/>
        <w:lang w:val="en-GB"/>
      </w:rPr>
      <w:fldChar w:fldCharType="end"/>
    </w:r>
    <w:r w:rsidRPr="00CA3598">
      <w:rPr>
        <w:rFonts w:ascii="Arial" w:hAnsi="Arial"/>
        <w:sz w:val="22"/>
        <w:lang w:val="en-GB"/>
      </w:rPr>
      <w:tab/>
    </w:r>
    <w:r w:rsidR="00FF2DCE">
      <w:rPr>
        <w:rFonts w:ascii="Arial" w:hAnsi="Arial"/>
        <w:sz w:val="22"/>
        <w:lang w:val="en-GB"/>
      </w:rPr>
      <w:t>DE-</w:t>
    </w:r>
    <w:r w:rsidRPr="00CA3598">
      <w:rPr>
        <w:rFonts w:ascii="Arial" w:hAnsi="Arial"/>
        <w:sz w:val="22"/>
        <w:lang w:val="en-GB"/>
      </w:rPr>
      <w:t>UZ 119  Edition January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B6" w:rsidRDefault="005B78B6">
      <w:r>
        <w:separator/>
      </w:r>
    </w:p>
  </w:footnote>
  <w:footnote w:type="continuationSeparator" w:id="0">
    <w:p w:rsidR="005B78B6" w:rsidRDefault="005B78B6">
      <w:r>
        <w:continuationSeparator/>
      </w:r>
    </w:p>
  </w:footnote>
  <w:footnote w:id="1">
    <w:p w:rsidR="00201EFA" w:rsidRPr="003A7A8C" w:rsidRDefault="00201EFA" w:rsidP="00546FD5">
      <w:pPr>
        <w:pStyle w:val="Funotentext"/>
        <w:ind w:left="142" w:hanging="142"/>
        <w:rPr>
          <w:rFonts w:ascii="Verdana" w:hAnsi="Verdana"/>
          <w:sz w:val="18"/>
          <w:szCs w:val="18"/>
          <w:lang w:val="en-US"/>
        </w:rPr>
      </w:pPr>
      <w:r w:rsidRPr="00C65FF3">
        <w:rPr>
          <w:rStyle w:val="Funotenzeichen"/>
          <w:rFonts w:ascii="Verdana" w:hAnsi="Verdana"/>
          <w:sz w:val="18"/>
          <w:szCs w:val="18"/>
        </w:rPr>
        <w:footnoteRef/>
      </w:r>
      <w:r w:rsidRPr="003A7A8C"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/>
          <w:sz w:val="18"/>
          <w:szCs w:val="18"/>
          <w:lang w:val="en-GB"/>
        </w:rPr>
        <w:t>According to</w:t>
      </w:r>
      <w:r w:rsidRPr="00810551">
        <w:rPr>
          <w:rFonts w:ascii="Verdana" w:hAnsi="Verdana"/>
          <w:sz w:val="18"/>
          <w:szCs w:val="18"/>
          <w:lang w:val="en-GB"/>
        </w:rPr>
        <w:t xml:space="preserve"> paragraph 3.1 </w:t>
      </w:r>
      <w:r>
        <w:rPr>
          <w:rFonts w:ascii="Verdana" w:hAnsi="Verdana"/>
          <w:sz w:val="18"/>
          <w:szCs w:val="18"/>
          <w:lang w:val="en-GB"/>
        </w:rPr>
        <w:t>Manufacturer Declarations</w:t>
      </w:r>
      <w:r w:rsidRPr="00810551">
        <w:rPr>
          <w:rFonts w:ascii="Verdana" w:hAnsi="Verdana"/>
          <w:sz w:val="18"/>
          <w:szCs w:val="18"/>
          <w:lang w:val="en-GB"/>
        </w:rPr>
        <w:t xml:space="preserve"> are to be presented for the following materials: cover and filling materials, coatings and plastics for use in pr</w:t>
      </w:r>
      <w:r w:rsidRPr="00810551">
        <w:rPr>
          <w:rFonts w:ascii="Verdana" w:hAnsi="Verdana"/>
          <w:sz w:val="18"/>
          <w:szCs w:val="18"/>
          <w:lang w:val="en-GB"/>
        </w:rPr>
        <w:t>o</w:t>
      </w:r>
      <w:r w:rsidRPr="00810551">
        <w:rPr>
          <w:rFonts w:ascii="Verdana" w:hAnsi="Verdana"/>
          <w:sz w:val="18"/>
          <w:szCs w:val="18"/>
          <w:lang w:val="en-GB"/>
        </w:rPr>
        <w:t>longed contact with skin</w:t>
      </w:r>
      <w:r w:rsidRPr="003A7A8C">
        <w:rPr>
          <w:rFonts w:ascii="Verdana" w:hAnsi="Verdana"/>
          <w:sz w:val="18"/>
          <w:szCs w:val="18"/>
          <w:lang w:val="en-US"/>
        </w:rPr>
        <w:t>.</w:t>
      </w:r>
    </w:p>
  </w:footnote>
  <w:footnote w:id="2">
    <w:p w:rsidR="00201EFA" w:rsidRPr="003A7A8C" w:rsidRDefault="00201EFA" w:rsidP="009A1645">
      <w:pPr>
        <w:pStyle w:val="Funotentext"/>
        <w:ind w:left="142" w:hanging="142"/>
        <w:rPr>
          <w:rFonts w:ascii="Verdana" w:hAnsi="Verdana"/>
          <w:sz w:val="18"/>
          <w:szCs w:val="18"/>
          <w:lang w:val="en-US"/>
        </w:rPr>
      </w:pPr>
      <w:r w:rsidRPr="00C65FF3">
        <w:rPr>
          <w:rStyle w:val="Funotenzeichen"/>
          <w:rFonts w:ascii="Verdana" w:hAnsi="Verdana"/>
          <w:sz w:val="18"/>
          <w:szCs w:val="18"/>
        </w:rPr>
        <w:footnoteRef/>
      </w:r>
      <w:r w:rsidRPr="003A7A8C">
        <w:rPr>
          <w:rFonts w:ascii="Verdana" w:hAnsi="Verdana"/>
          <w:sz w:val="18"/>
          <w:szCs w:val="18"/>
          <w:lang w:val="en-US"/>
        </w:rPr>
        <w:t xml:space="preserve"> </w:t>
      </w:r>
      <w:r w:rsidRPr="00406B06">
        <w:rPr>
          <w:rFonts w:ascii="Verdana" w:hAnsi="Verdana"/>
          <w:sz w:val="18"/>
          <w:szCs w:val="18"/>
          <w:lang w:val="en-GB"/>
        </w:rPr>
        <w:t xml:space="preserve">Constituents are substances added to the product as such or as ingredients of mixtures in order to achieve or influence certain product properties as well as </w:t>
      </w:r>
      <w:r>
        <w:rPr>
          <w:rFonts w:ascii="Verdana" w:hAnsi="Verdana"/>
          <w:sz w:val="18"/>
          <w:szCs w:val="18"/>
          <w:lang w:val="en-GB"/>
        </w:rPr>
        <w:t xml:space="preserve">substances </w:t>
      </w:r>
      <w:r w:rsidRPr="00406B06">
        <w:rPr>
          <w:rFonts w:ascii="Verdana" w:hAnsi="Verdana"/>
          <w:sz w:val="18"/>
          <w:szCs w:val="18"/>
          <w:lang w:val="en-GB"/>
        </w:rPr>
        <w:t>required as chemical decomposition products to achieve</w:t>
      </w:r>
      <w:r>
        <w:rPr>
          <w:rFonts w:ascii="Verdana" w:hAnsi="Verdana"/>
          <w:sz w:val="18"/>
          <w:szCs w:val="18"/>
          <w:lang w:val="en-GB"/>
        </w:rPr>
        <w:t xml:space="preserve"> certain</w:t>
      </w:r>
      <w:r w:rsidRPr="00406B06">
        <w:rPr>
          <w:rFonts w:ascii="Verdana" w:hAnsi="Verdana"/>
          <w:sz w:val="18"/>
          <w:szCs w:val="18"/>
          <w:lang w:val="en-GB"/>
        </w:rPr>
        <w:t xml:space="preserve"> product properties. They do not include, for example, minimized residual monomers</w:t>
      </w:r>
      <w:r w:rsidRPr="003A7A8C">
        <w:rPr>
          <w:rFonts w:ascii="Verdana" w:hAnsi="Verdana"/>
          <w:sz w:val="18"/>
          <w:szCs w:val="18"/>
          <w:lang w:val="en-US"/>
        </w:rPr>
        <w:t xml:space="preserve">. </w:t>
      </w:r>
    </w:p>
  </w:footnote>
  <w:footnote w:id="3">
    <w:p w:rsidR="00201EFA" w:rsidRPr="003A7A8C" w:rsidRDefault="00201EFA" w:rsidP="00AA057F">
      <w:pPr>
        <w:pStyle w:val="Fuzeile"/>
        <w:ind w:left="142" w:hanging="142"/>
        <w:rPr>
          <w:rFonts w:ascii="Arial" w:hAnsi="Arial" w:cs="Arial"/>
          <w:sz w:val="18"/>
          <w:szCs w:val="18"/>
          <w:lang w:val="en-US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3A7A8C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CB0761">
        <w:rPr>
          <w:rFonts w:ascii="Verdana" w:hAnsi="Verdana" w:cs="Arial"/>
          <w:sz w:val="18"/>
          <w:szCs w:val="18"/>
          <w:lang w:val="en-GB"/>
        </w:rPr>
        <w:t xml:space="preserve">The Candidate List as amended at the time of </w:t>
      </w:r>
      <w:r>
        <w:rPr>
          <w:rFonts w:ascii="Verdana" w:hAnsi="Verdana" w:cs="Arial"/>
          <w:sz w:val="18"/>
          <w:szCs w:val="18"/>
          <w:lang w:val="en-GB"/>
        </w:rPr>
        <w:t xml:space="preserve">filing the </w:t>
      </w:r>
      <w:r w:rsidRPr="00CB0761">
        <w:rPr>
          <w:rFonts w:ascii="Verdana" w:hAnsi="Verdana" w:cs="Arial"/>
          <w:sz w:val="18"/>
          <w:szCs w:val="18"/>
          <w:lang w:val="en-GB"/>
        </w:rPr>
        <w:t xml:space="preserve">application shall be applicable. </w:t>
      </w:r>
      <w:r>
        <w:rPr>
          <w:rFonts w:ascii="Verdana" w:hAnsi="Verdana" w:cs="Arial"/>
          <w:sz w:val="18"/>
          <w:szCs w:val="18"/>
          <w:lang w:val="en-GB"/>
        </w:rPr>
        <w:t>The respective current version ca</w:t>
      </w:r>
      <w:r w:rsidRPr="00CB0761">
        <w:rPr>
          <w:rFonts w:ascii="Verdana" w:hAnsi="Verdana" w:cs="Arial"/>
          <w:sz w:val="18"/>
          <w:szCs w:val="18"/>
          <w:lang w:val="en-GB"/>
        </w:rPr>
        <w:t>n be found at</w:t>
      </w:r>
      <w:r w:rsidRPr="003A7A8C">
        <w:rPr>
          <w:rFonts w:ascii="Verdana" w:hAnsi="Verdana" w:cs="Arial"/>
          <w:sz w:val="18"/>
          <w:szCs w:val="18"/>
          <w:lang w:val="en-US"/>
        </w:rPr>
        <w:t xml:space="preserve">: </w:t>
      </w:r>
      <w:hyperlink r:id="rId1" w:history="1">
        <w:r w:rsidRPr="003A7A8C">
          <w:rPr>
            <w:rStyle w:val="Hyperlink"/>
            <w:rFonts w:ascii="Verdana" w:hAnsi="Verdana" w:cs="Arial"/>
            <w:sz w:val="18"/>
            <w:szCs w:val="18"/>
            <w:lang w:val="en-US"/>
          </w:rPr>
          <w:t>http://echa.europa.eu/chem_data/authorisation_process/candida</w:t>
        </w:r>
        <w:r w:rsidRPr="003A7A8C">
          <w:rPr>
            <w:rStyle w:val="Hyperlink"/>
            <w:rFonts w:ascii="Verdana" w:hAnsi="Verdana" w:cs="Arial"/>
            <w:sz w:val="18"/>
            <w:szCs w:val="18"/>
            <w:lang w:val="en-US"/>
          </w:rPr>
          <w:t>t</w:t>
        </w:r>
        <w:r w:rsidRPr="003A7A8C">
          <w:rPr>
            <w:rStyle w:val="Hyperlink"/>
            <w:rFonts w:ascii="Verdana" w:hAnsi="Verdana" w:cs="Arial"/>
            <w:sz w:val="18"/>
            <w:szCs w:val="18"/>
            <w:lang w:val="en-US"/>
          </w:rPr>
          <w:t>e_list_table_en.asp</w:t>
        </w:r>
      </w:hyperlink>
      <w:r w:rsidRPr="003A7A8C">
        <w:rPr>
          <w:rFonts w:ascii="Arial" w:hAnsi="Arial" w:cs="Arial"/>
          <w:sz w:val="18"/>
          <w:szCs w:val="18"/>
          <w:lang w:val="en-US"/>
        </w:rPr>
        <w:t>.</w:t>
      </w:r>
    </w:p>
  </w:footnote>
  <w:footnote w:id="4">
    <w:p w:rsidR="00201EFA" w:rsidRPr="003A7A8C" w:rsidRDefault="00201EFA" w:rsidP="00AA057F">
      <w:pPr>
        <w:pStyle w:val="Fuzeile"/>
        <w:ind w:left="142" w:hanging="142"/>
        <w:rPr>
          <w:rFonts w:ascii="Verdana" w:hAnsi="Verdana"/>
          <w:szCs w:val="18"/>
          <w:lang w:val="en-US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3A7A8C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E81025">
        <w:rPr>
          <w:rFonts w:ascii="Verdana" w:hAnsi="Verdana" w:cs="Arial"/>
          <w:sz w:val="18"/>
          <w:szCs w:val="18"/>
          <w:lang w:val="en-GB"/>
        </w:rPr>
        <w:t xml:space="preserve">Regulation (EC) No 1272/2008 </w:t>
      </w:r>
      <w:r w:rsidRPr="00E81025">
        <w:rPr>
          <w:rFonts w:ascii="Verdana" w:hAnsi="Verdana" w:cs="Arial"/>
          <w:bCs/>
          <w:sz w:val="18"/>
          <w:szCs w:val="18"/>
          <w:lang w:val="en-GB"/>
        </w:rPr>
        <w:t xml:space="preserve">on classification, labelling and packaging of substances and mixtures, (short: CLP Regulation) </w:t>
      </w:r>
      <w:r w:rsidRPr="00E81025">
        <w:rPr>
          <w:rFonts w:ascii="Verdana" w:hAnsi="Verdana" w:cs="Arial"/>
          <w:sz w:val="18"/>
          <w:szCs w:val="18"/>
          <w:lang w:val="en-GB"/>
        </w:rPr>
        <w:t>replacing the old Directives 67/548/EEC (Dangerous Substan</w:t>
      </w:r>
      <w:r w:rsidRPr="00E81025">
        <w:rPr>
          <w:rFonts w:ascii="Verdana" w:hAnsi="Verdana" w:cs="Arial"/>
          <w:sz w:val="18"/>
          <w:szCs w:val="18"/>
          <w:lang w:val="en-GB"/>
        </w:rPr>
        <w:t>c</w:t>
      </w:r>
      <w:r w:rsidRPr="00E81025">
        <w:rPr>
          <w:rFonts w:ascii="Verdana" w:hAnsi="Verdana" w:cs="Arial"/>
          <w:sz w:val="18"/>
          <w:szCs w:val="18"/>
          <w:lang w:val="en-GB"/>
        </w:rPr>
        <w:t>es Directive) and 1999/45/EC (Dangerous Preparations Directive</w:t>
      </w:r>
      <w:r w:rsidRPr="003A7A8C">
        <w:rPr>
          <w:rFonts w:ascii="Verdana" w:hAnsi="Verdana" w:cs="Arial"/>
          <w:sz w:val="18"/>
          <w:szCs w:val="18"/>
          <w:lang w:val="en-US"/>
        </w:rPr>
        <w:t>)</w:t>
      </w:r>
    </w:p>
  </w:footnote>
  <w:footnote w:id="5">
    <w:p w:rsidR="00201EFA" w:rsidRPr="003A7A8C" w:rsidRDefault="00201EFA" w:rsidP="00AA057F">
      <w:pPr>
        <w:pStyle w:val="Fuzeile"/>
        <w:ind w:left="142" w:hanging="142"/>
        <w:rPr>
          <w:rFonts w:ascii="Verdana" w:hAnsi="Verdana" w:cs="Arial"/>
          <w:sz w:val="18"/>
          <w:szCs w:val="18"/>
          <w:lang w:val="en-US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3A7A8C">
        <w:rPr>
          <w:rFonts w:ascii="Verdana" w:hAnsi="Verdana" w:cs="Arial"/>
          <w:sz w:val="18"/>
          <w:szCs w:val="18"/>
          <w:lang w:val="en-US"/>
        </w:rPr>
        <w:t xml:space="preserve"> TRGS 905, </w:t>
      </w:r>
      <w:r w:rsidRPr="00406B06">
        <w:rPr>
          <w:rFonts w:ascii="Verdana" w:hAnsi="Verdana" w:cs="Arial"/>
          <w:sz w:val="18"/>
          <w:szCs w:val="18"/>
          <w:lang w:val="en-GB"/>
        </w:rPr>
        <w:t xml:space="preserve">(Technical Rules for Hazardous Substances 905) – List of carcinogenic, mutagenic or reprotoxic substances of the Committee on Hazardous Substances (AGS): </w:t>
      </w:r>
      <w:hyperlink r:id="rId2" w:history="1">
        <w:r w:rsidRPr="00406B06">
          <w:rPr>
            <w:rStyle w:val="Hyperlink"/>
            <w:rFonts w:ascii="Verdana" w:hAnsi="Verdana" w:cs="Arial"/>
            <w:sz w:val="18"/>
            <w:szCs w:val="18"/>
            <w:lang w:val="en-GB"/>
          </w:rPr>
          <w:t>TRGS 905.</w:t>
        </w:r>
      </w:hyperlink>
      <w:r w:rsidRPr="00406B06">
        <w:rPr>
          <w:rFonts w:ascii="Verdana" w:hAnsi="Verdana" w:cs="Arial"/>
          <w:sz w:val="18"/>
          <w:szCs w:val="18"/>
          <w:lang w:val="en-GB"/>
        </w:rPr>
        <w:t xml:space="preserve"> The TRGS 905 list, as amended at the time of </w:t>
      </w:r>
      <w:r>
        <w:rPr>
          <w:rFonts w:ascii="Verdana" w:hAnsi="Verdana" w:cs="Arial"/>
          <w:sz w:val="18"/>
          <w:szCs w:val="18"/>
          <w:lang w:val="en-GB"/>
        </w:rPr>
        <w:t xml:space="preserve">filing the </w:t>
      </w:r>
      <w:r w:rsidRPr="00406B06">
        <w:rPr>
          <w:rFonts w:ascii="Verdana" w:hAnsi="Verdana" w:cs="Arial"/>
          <w:sz w:val="18"/>
          <w:szCs w:val="18"/>
          <w:lang w:val="en-GB"/>
        </w:rPr>
        <w:t>application, shall be applicable</w:t>
      </w:r>
      <w:r>
        <w:rPr>
          <w:rFonts w:ascii="Verdana" w:hAnsi="Verdana" w:cs="Arial"/>
          <w:sz w:val="18"/>
          <w:szCs w:val="18"/>
          <w:lang w:val="en-GB"/>
        </w:rPr>
        <w:t xml:space="preserve">. </w:t>
      </w:r>
      <w:r w:rsidRPr="00D7726F">
        <w:rPr>
          <w:rFonts w:ascii="Verdana" w:hAnsi="Verdana" w:cs="Arial"/>
          <w:sz w:val="18"/>
          <w:szCs w:val="18"/>
          <w:lang w:val="en-GB"/>
        </w:rPr>
        <w:t xml:space="preserve">The total CMR list of the statutory accident insurance may also be used as a tool: </w:t>
      </w:r>
      <w:hyperlink r:id="rId3" w:history="1">
        <w:r w:rsidRPr="00D7726F">
          <w:rPr>
            <w:rStyle w:val="Hyperlink"/>
            <w:rFonts w:ascii="Verdana" w:hAnsi="Verdana" w:cs="Arial"/>
            <w:sz w:val="18"/>
            <w:szCs w:val="18"/>
            <w:lang w:val="en-GB"/>
          </w:rPr>
          <w:t>CMR-Gesamtliste</w:t>
        </w:r>
      </w:hyperlink>
      <w:r w:rsidRPr="00D7726F">
        <w:rPr>
          <w:rFonts w:ascii="Verdana" w:hAnsi="Verdana" w:cs="Arial"/>
          <w:sz w:val="18"/>
          <w:szCs w:val="18"/>
          <w:lang w:val="en-GB"/>
        </w:rPr>
        <w:t xml:space="preserve"> (Combined list of CMR substances according to CLP Regulation and TRGS 905)</w:t>
      </w:r>
      <w:r w:rsidRPr="003A7A8C">
        <w:rPr>
          <w:rFonts w:ascii="Verdana" w:hAnsi="Verdana" w:cs="Arial"/>
          <w:sz w:val="18"/>
          <w:szCs w:val="18"/>
          <w:lang w:val="en-US"/>
        </w:rPr>
        <w:t>.</w:t>
      </w:r>
    </w:p>
  </w:footnote>
  <w:footnote w:id="6">
    <w:p w:rsidR="00201EFA" w:rsidRPr="003A7A8C" w:rsidRDefault="00201EFA" w:rsidP="002E755B">
      <w:pPr>
        <w:pStyle w:val="Funotentext"/>
        <w:rPr>
          <w:lang w:val="en-US"/>
        </w:rPr>
      </w:pPr>
      <w:r w:rsidRPr="00F84B4D">
        <w:rPr>
          <w:rStyle w:val="Funotenzeichen"/>
          <w:rFonts w:ascii="Arial" w:hAnsi="Arial" w:cs="Arial"/>
        </w:rPr>
        <w:footnoteRef/>
      </w:r>
      <w:r w:rsidRPr="003A7A8C">
        <w:rPr>
          <w:lang w:val="en-US"/>
        </w:rPr>
        <w:t xml:space="preserve"> </w:t>
      </w:r>
      <w:r w:rsidRPr="00AB19DC">
        <w:rPr>
          <w:rFonts w:ascii="Verdana" w:hAnsi="Verdana"/>
          <w:sz w:val="18"/>
          <w:szCs w:val="18"/>
          <w:lang w:val="en-GB"/>
        </w:rPr>
        <w:t>Textiles - Detection of disperse dye</w:t>
      </w:r>
      <w:r>
        <w:rPr>
          <w:rFonts w:ascii="Verdana" w:hAnsi="Verdana"/>
          <w:sz w:val="18"/>
          <w:szCs w:val="18"/>
          <w:lang w:val="en-GB"/>
        </w:rPr>
        <w:t>stuff</w:t>
      </w:r>
      <w:r w:rsidRPr="00AB19DC">
        <w:rPr>
          <w:rFonts w:ascii="Verdana" w:hAnsi="Verdana"/>
          <w:sz w:val="18"/>
          <w:szCs w:val="18"/>
          <w:lang w:val="en-GB"/>
        </w:rPr>
        <w:t>s</w:t>
      </w:r>
    </w:p>
  </w:footnote>
  <w:footnote w:id="7">
    <w:p w:rsidR="00201EFA" w:rsidRPr="003A7A8C" w:rsidRDefault="00201EFA" w:rsidP="002E755B">
      <w:pPr>
        <w:pStyle w:val="Funotentext"/>
        <w:rPr>
          <w:rFonts w:ascii="Arial" w:hAnsi="Arial" w:cs="Arial"/>
          <w:lang w:val="en-US"/>
        </w:rPr>
      </w:pPr>
      <w:r w:rsidRPr="00F84B4D">
        <w:rPr>
          <w:rStyle w:val="Funotenzeichen"/>
          <w:rFonts w:ascii="Arial" w:hAnsi="Arial" w:cs="Arial"/>
        </w:rPr>
        <w:footnoteRef/>
      </w:r>
      <w:r w:rsidRPr="003A7A8C">
        <w:rPr>
          <w:rFonts w:ascii="Arial" w:hAnsi="Arial" w:cs="Arial"/>
          <w:lang w:val="en-US"/>
        </w:rPr>
        <w:t xml:space="preserve"> </w:t>
      </w:r>
      <w:r w:rsidRPr="0016399F">
        <w:rPr>
          <w:rFonts w:ascii="Verdana" w:hAnsi="Verdana" w:cs="Arial"/>
          <w:sz w:val="18"/>
          <w:szCs w:val="18"/>
          <w:lang w:val="en-GB"/>
        </w:rPr>
        <w:t>O</w:t>
      </w:r>
      <w:r w:rsidR="00624F42">
        <w:rPr>
          <w:rFonts w:ascii="Verdana" w:hAnsi="Verdana" w:cs="Arial"/>
          <w:sz w:val="18"/>
          <w:szCs w:val="18"/>
          <w:lang w:val="en-GB"/>
        </w:rPr>
        <w:t>eko</w:t>
      </w:r>
      <w:r w:rsidRPr="0016399F">
        <w:rPr>
          <w:rFonts w:ascii="Verdana" w:hAnsi="Verdana" w:cs="Arial"/>
          <w:sz w:val="18"/>
          <w:szCs w:val="18"/>
          <w:lang w:val="en-GB"/>
        </w:rPr>
        <w:t>-Tex 100, Test methods and limits as amended at the time of filing the application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EFA" w:rsidRDefault="00705894" w:rsidP="00A32DC6">
    <w:pPr>
      <w:pStyle w:val="Kopfzeile"/>
      <w:jc w:val="right"/>
    </w:pPr>
    <w:r>
      <w:rPr>
        <w:noProof/>
      </w:rPr>
      <w:drawing>
        <wp:inline distT="0" distB="0" distL="0" distR="0">
          <wp:extent cx="889000" cy="615950"/>
          <wp:effectExtent l="0" t="0" r="6350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34C61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D48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83A6F238"/>
    <w:lvl w:ilvl="0">
      <w:numFmt w:val="bullet"/>
      <w:lvlText w:val="*"/>
      <w:lvlJc w:val="left"/>
    </w:lvl>
  </w:abstractNum>
  <w:abstractNum w:abstractNumId="3">
    <w:nsid w:val="05274F25"/>
    <w:multiLevelType w:val="singleLevel"/>
    <w:tmpl w:val="C89A31F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BD41F6"/>
    <w:multiLevelType w:val="multilevel"/>
    <w:tmpl w:val="8856CDDC"/>
    <w:lvl w:ilvl="0">
      <w:numFmt w:val="none"/>
      <w:pStyle w:val="Anhangberschrift"/>
      <w:lvlText w:val=""/>
      <w:lvlJc w:val="left"/>
      <w:pPr>
        <w:tabs>
          <w:tab w:val="num" w:pos="360"/>
        </w:tabs>
      </w:pPr>
    </w:lvl>
    <w:lvl w:ilvl="1">
      <w:numFmt w:val="none"/>
      <w:pStyle w:val="Anhangberschrift1"/>
      <w:lvlText w:val=""/>
      <w:lvlJc w:val="left"/>
      <w:pPr>
        <w:tabs>
          <w:tab w:val="num" w:pos="360"/>
        </w:tabs>
      </w:pPr>
    </w:lvl>
    <w:lvl w:ilvl="2">
      <w:numFmt w:val="none"/>
      <w:pStyle w:val="Anhangberschrift2"/>
      <w:lvlText w:val=""/>
      <w:lvlJc w:val="left"/>
      <w:pPr>
        <w:tabs>
          <w:tab w:val="num" w:pos="360"/>
        </w:tabs>
      </w:pPr>
    </w:lvl>
    <w:lvl w:ilvl="3">
      <w:numFmt w:val="none"/>
      <w:pStyle w:val="Anhangberschrift3"/>
      <w:lvlText w:val=""/>
      <w:lvlJc w:val="left"/>
      <w:pPr>
        <w:tabs>
          <w:tab w:val="num" w:pos="360"/>
        </w:tabs>
      </w:pPr>
    </w:lvl>
    <w:lvl w:ilvl="4">
      <w:numFmt w:val="none"/>
      <w:pStyle w:val="AnhangAufzhlungBuchstab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A213AE8"/>
    <w:multiLevelType w:val="hybridMultilevel"/>
    <w:tmpl w:val="F6C6C9C8"/>
    <w:lvl w:ilvl="0" w:tplc="849A97D4">
      <w:numFmt w:val="none"/>
      <w:lvlText w:val=""/>
      <w:lvlJc w:val="left"/>
      <w:pPr>
        <w:tabs>
          <w:tab w:val="num" w:pos="360"/>
        </w:tabs>
      </w:pPr>
    </w:lvl>
    <w:lvl w:ilvl="1" w:tplc="2258DD98">
      <w:numFmt w:val="decimal"/>
      <w:lvlText w:val=""/>
      <w:lvlJc w:val="left"/>
    </w:lvl>
    <w:lvl w:ilvl="2" w:tplc="9F7CFD0C">
      <w:numFmt w:val="decimal"/>
      <w:lvlText w:val=""/>
      <w:lvlJc w:val="left"/>
    </w:lvl>
    <w:lvl w:ilvl="3" w:tplc="78247BA6">
      <w:numFmt w:val="decimal"/>
      <w:lvlText w:val=""/>
      <w:lvlJc w:val="left"/>
    </w:lvl>
    <w:lvl w:ilvl="4" w:tplc="F43C5C5E">
      <w:numFmt w:val="decimal"/>
      <w:lvlText w:val=""/>
      <w:lvlJc w:val="left"/>
    </w:lvl>
    <w:lvl w:ilvl="5" w:tplc="0FDA9A8E">
      <w:numFmt w:val="decimal"/>
      <w:lvlText w:val=""/>
      <w:lvlJc w:val="left"/>
    </w:lvl>
    <w:lvl w:ilvl="6" w:tplc="CB8073E2">
      <w:numFmt w:val="decimal"/>
      <w:lvlText w:val=""/>
      <w:lvlJc w:val="left"/>
    </w:lvl>
    <w:lvl w:ilvl="7" w:tplc="475C1578">
      <w:numFmt w:val="decimal"/>
      <w:lvlText w:val=""/>
      <w:lvlJc w:val="left"/>
    </w:lvl>
    <w:lvl w:ilvl="8" w:tplc="F8E03826">
      <w:numFmt w:val="decimal"/>
      <w:lvlText w:val=""/>
      <w:lvlJc w:val="left"/>
    </w:lvl>
  </w:abstractNum>
  <w:abstractNum w:abstractNumId="7">
    <w:nsid w:val="0A4B235B"/>
    <w:multiLevelType w:val="hybridMultilevel"/>
    <w:tmpl w:val="CA969092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8">
    <w:nsid w:val="17636522"/>
    <w:multiLevelType w:val="hybridMultilevel"/>
    <w:tmpl w:val="38CE855E"/>
    <w:lvl w:ilvl="0" w:tplc="EC58AAD2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9">
    <w:nsid w:val="1C052157"/>
    <w:multiLevelType w:val="multilevel"/>
    <w:tmpl w:val="5DE44626"/>
    <w:lvl w:ilvl="0">
      <w:numFmt w:val="decimal"/>
      <w:pStyle w:val="b1"/>
      <w:lvlText w:val=""/>
      <w:lvlJc w:val="left"/>
    </w:lvl>
    <w:lvl w:ilvl="1">
      <w:numFmt w:val="decimal"/>
      <w:pStyle w:val="b2"/>
      <w:lvlText w:val=""/>
      <w:lvlJc w:val="left"/>
    </w:lvl>
    <w:lvl w:ilvl="2">
      <w:numFmt w:val="decimal"/>
      <w:pStyle w:val="b3"/>
      <w:lvlText w:val=""/>
      <w:lvlJc w:val="left"/>
    </w:lvl>
    <w:lvl w:ilvl="3">
      <w:numFmt w:val="decimal"/>
      <w:pStyle w:val="b4"/>
      <w:lvlText w:val=""/>
      <w:lvlJc w:val="left"/>
    </w:lvl>
    <w:lvl w:ilvl="4">
      <w:numFmt w:val="decimal"/>
      <w:pStyle w:val="b5"/>
      <w:lvlText w:val=""/>
      <w:lvlJc w:val="left"/>
    </w:lvl>
    <w:lvl w:ilvl="5">
      <w:numFmt w:val="decimal"/>
      <w:pStyle w:val="b6"/>
      <w:lvlText w:val=""/>
      <w:lvlJc w:val="left"/>
    </w:lvl>
    <w:lvl w:ilvl="6">
      <w:numFmt w:val="decimal"/>
      <w:pStyle w:val="AufzhlungBuchstabe"/>
      <w:lvlText w:val=""/>
      <w:lvlJc w:val="left"/>
    </w:lvl>
    <w:lvl w:ilvl="7">
      <w:numFmt w:val="decimal"/>
      <w:pStyle w:val="AufzhlungBuchstabeKursiv"/>
      <w:lvlText w:val=""/>
      <w:lvlJc w:val="left"/>
    </w:lvl>
    <w:lvl w:ilvl="8">
      <w:numFmt w:val="decimal"/>
      <w:pStyle w:val="AufzhlungBuchstabeFett"/>
      <w:lvlText w:val=""/>
      <w:lvlJc w:val="left"/>
    </w:lvl>
  </w:abstractNum>
  <w:abstractNum w:abstractNumId="10">
    <w:nsid w:val="22E3151A"/>
    <w:multiLevelType w:val="multilevel"/>
    <w:tmpl w:val="69D6B0B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B60959"/>
    <w:multiLevelType w:val="hybridMultilevel"/>
    <w:tmpl w:val="A62A189C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12">
    <w:nsid w:val="30B95667"/>
    <w:multiLevelType w:val="hybridMultilevel"/>
    <w:tmpl w:val="0F6AA046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13">
    <w:nsid w:val="3231329F"/>
    <w:multiLevelType w:val="hybridMultilevel"/>
    <w:tmpl w:val="669840F8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14">
    <w:nsid w:val="3F4F7723"/>
    <w:multiLevelType w:val="hybridMultilevel"/>
    <w:tmpl w:val="D0B0AA3E"/>
    <w:lvl w:ilvl="0" w:tplc="BA1E8438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15">
    <w:nsid w:val="436C3F01"/>
    <w:multiLevelType w:val="multilevel"/>
    <w:tmpl w:val="9D7667A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F93A4D"/>
    <w:multiLevelType w:val="hybridMultilevel"/>
    <w:tmpl w:val="B04244AE"/>
    <w:lvl w:ilvl="0" w:tplc="92F082FA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17">
    <w:nsid w:val="4E34772D"/>
    <w:multiLevelType w:val="hybridMultilevel"/>
    <w:tmpl w:val="8C4CB956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18">
    <w:nsid w:val="507264A3"/>
    <w:multiLevelType w:val="hybridMultilevel"/>
    <w:tmpl w:val="189C6A62"/>
    <w:lvl w:ilvl="0" w:tplc="92F082FA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19">
    <w:nsid w:val="51A16176"/>
    <w:multiLevelType w:val="hybridMultilevel"/>
    <w:tmpl w:val="44528C9A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20">
    <w:nsid w:val="53133720"/>
    <w:multiLevelType w:val="multilevel"/>
    <w:tmpl w:val="13227D8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0F00D5"/>
    <w:multiLevelType w:val="hybridMultilevel"/>
    <w:tmpl w:val="3C6083BE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22">
    <w:nsid w:val="681D5E25"/>
    <w:multiLevelType w:val="hybridMultilevel"/>
    <w:tmpl w:val="62E8E59C"/>
    <w:lvl w:ilvl="0" w:tplc="04070001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23">
    <w:nsid w:val="6D617BBA"/>
    <w:multiLevelType w:val="hybridMultilevel"/>
    <w:tmpl w:val="EA00AE08"/>
    <w:lvl w:ilvl="0" w:tplc="92F082FA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24">
    <w:nsid w:val="6F4E63A3"/>
    <w:multiLevelType w:val="hybridMultilevel"/>
    <w:tmpl w:val="5832034A"/>
    <w:lvl w:ilvl="0" w:tplc="0F381B66">
      <w:numFmt w:val="decimal"/>
      <w:lvlText w:val=""/>
      <w:lvlJc w:val="left"/>
    </w:lvl>
    <w:lvl w:ilvl="1" w:tplc="04070019">
      <w:numFmt w:val="decimal"/>
      <w:lvlText w:val=""/>
      <w:lvlJc w:val="left"/>
    </w:lvl>
    <w:lvl w:ilvl="2" w:tplc="0407001B">
      <w:numFmt w:val="decimal"/>
      <w:lvlText w:val=""/>
      <w:lvlJc w:val="left"/>
    </w:lvl>
    <w:lvl w:ilvl="3" w:tplc="0407000F">
      <w:numFmt w:val="decimal"/>
      <w:lvlText w:val=""/>
      <w:lvlJc w:val="left"/>
    </w:lvl>
    <w:lvl w:ilvl="4" w:tplc="04070019">
      <w:numFmt w:val="decimal"/>
      <w:lvlText w:val=""/>
      <w:lvlJc w:val="left"/>
    </w:lvl>
    <w:lvl w:ilvl="5" w:tplc="0407001B">
      <w:numFmt w:val="decimal"/>
      <w:lvlText w:val=""/>
      <w:lvlJc w:val="left"/>
    </w:lvl>
    <w:lvl w:ilvl="6" w:tplc="0407000F">
      <w:numFmt w:val="decimal"/>
      <w:lvlText w:val=""/>
      <w:lvlJc w:val="left"/>
    </w:lvl>
    <w:lvl w:ilvl="7" w:tplc="04070019">
      <w:numFmt w:val="decimal"/>
      <w:lvlText w:val=""/>
      <w:lvlJc w:val="left"/>
    </w:lvl>
    <w:lvl w:ilvl="8" w:tplc="0407001B">
      <w:numFmt w:val="decimal"/>
      <w:lvlText w:val=""/>
      <w:lvlJc w:val="left"/>
    </w:lvl>
  </w:abstractNum>
  <w:abstractNum w:abstractNumId="25">
    <w:nsid w:val="780D682E"/>
    <w:multiLevelType w:val="hybridMultilevel"/>
    <w:tmpl w:val="4824DB18"/>
    <w:lvl w:ilvl="0" w:tplc="AD2AA5CE">
      <w:numFmt w:val="decimal"/>
      <w:lvlText w:val=""/>
      <w:lvlJc w:val="left"/>
    </w:lvl>
    <w:lvl w:ilvl="1" w:tplc="04070003">
      <w:numFmt w:val="decimal"/>
      <w:lvlText w:val=""/>
      <w:lvlJc w:val="left"/>
    </w:lvl>
    <w:lvl w:ilvl="2" w:tplc="04070005">
      <w:numFmt w:val="decimal"/>
      <w:lvlText w:val=""/>
      <w:lvlJc w:val="left"/>
    </w:lvl>
    <w:lvl w:ilvl="3" w:tplc="04070001">
      <w:numFmt w:val="decimal"/>
      <w:lvlText w:val=""/>
      <w:lvlJc w:val="left"/>
    </w:lvl>
    <w:lvl w:ilvl="4" w:tplc="04070003">
      <w:numFmt w:val="decimal"/>
      <w:lvlText w:val=""/>
      <w:lvlJc w:val="left"/>
    </w:lvl>
    <w:lvl w:ilvl="5" w:tplc="04070005">
      <w:numFmt w:val="decimal"/>
      <w:lvlText w:val=""/>
      <w:lvlJc w:val="left"/>
    </w:lvl>
    <w:lvl w:ilvl="6" w:tplc="04070001">
      <w:numFmt w:val="decimal"/>
      <w:lvlText w:val=""/>
      <w:lvlJc w:val="left"/>
    </w:lvl>
    <w:lvl w:ilvl="7" w:tplc="04070003">
      <w:numFmt w:val="decimal"/>
      <w:lvlText w:val=""/>
      <w:lvlJc w:val="left"/>
    </w:lvl>
    <w:lvl w:ilvl="8" w:tplc="04070005">
      <w:numFmt w:val="decimal"/>
      <w:lvlText w:val=""/>
      <w:lvlJc w:val="left"/>
    </w:lvl>
  </w:abstractNum>
  <w:abstractNum w:abstractNumId="26">
    <w:nsid w:val="7BAA6E45"/>
    <w:multiLevelType w:val="multilevel"/>
    <w:tmpl w:val="18F829E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13" w:hanging="360"/>
        </w:pPr>
        <w:rPr>
          <w:rFonts w:ascii="Symbol" w:hAnsi="Symbol" w:hint="default"/>
        </w:rPr>
      </w:lvl>
    </w:lvlOverride>
  </w:num>
  <w:num w:numId="4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14"/>
  </w:num>
  <w:num w:numId="6">
    <w:abstractNumId w:val="25"/>
  </w:num>
  <w:num w:numId="7">
    <w:abstractNumId w:val="4"/>
  </w:num>
  <w:num w:numId="8">
    <w:abstractNumId w:val="8"/>
  </w:num>
  <w:num w:numId="9">
    <w:abstractNumId w:val="18"/>
  </w:num>
  <w:num w:numId="10">
    <w:abstractNumId w:val="23"/>
  </w:num>
  <w:num w:numId="11">
    <w:abstractNumId w:val="16"/>
  </w:num>
  <w:num w:numId="12">
    <w:abstractNumId w:val="5"/>
  </w:num>
  <w:num w:numId="13">
    <w:abstractNumId w:val="19"/>
  </w:num>
  <w:num w:numId="14">
    <w:abstractNumId w:val="12"/>
  </w:num>
  <w:num w:numId="15">
    <w:abstractNumId w:val="24"/>
  </w:num>
  <w:num w:numId="16">
    <w:abstractNumId w:val="10"/>
  </w:num>
  <w:num w:numId="17">
    <w:abstractNumId w:val="9"/>
  </w:num>
  <w:num w:numId="18">
    <w:abstractNumId w:val="15"/>
  </w:num>
  <w:num w:numId="19">
    <w:abstractNumId w:val="1"/>
  </w:num>
  <w:num w:numId="20">
    <w:abstractNumId w:val="20"/>
  </w:num>
  <w:num w:numId="21">
    <w:abstractNumId w:val="26"/>
  </w:num>
  <w:num w:numId="22">
    <w:abstractNumId w:val="13"/>
  </w:num>
  <w:num w:numId="23">
    <w:abstractNumId w:val="11"/>
  </w:num>
  <w:num w:numId="24">
    <w:abstractNumId w:val="22"/>
  </w:num>
  <w:num w:numId="25">
    <w:abstractNumId w:val="7"/>
  </w:num>
  <w:num w:numId="26">
    <w:abstractNumId w:val="17"/>
  </w:num>
  <w:num w:numId="27">
    <w:abstractNumId w:val="21"/>
  </w:num>
  <w:num w:numId="28">
    <w:abstractNumId w:val="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RnvOBDC36pqFi+0oHORA94TApQ=" w:salt="cH/P0egmR+ZvIme4fI76Fg=="/>
  <w:defaultTabStop w:val="284"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78"/>
    <w:rsid w:val="00000205"/>
    <w:rsid w:val="00023244"/>
    <w:rsid w:val="00034F3A"/>
    <w:rsid w:val="00035959"/>
    <w:rsid w:val="000516E3"/>
    <w:rsid w:val="00060D36"/>
    <w:rsid w:val="00076096"/>
    <w:rsid w:val="00076948"/>
    <w:rsid w:val="00081BE4"/>
    <w:rsid w:val="00084351"/>
    <w:rsid w:val="0009483A"/>
    <w:rsid w:val="000A10BB"/>
    <w:rsid w:val="000A4EF9"/>
    <w:rsid w:val="000B389A"/>
    <w:rsid w:val="000C5C05"/>
    <w:rsid w:val="000D2B62"/>
    <w:rsid w:val="000D4E82"/>
    <w:rsid w:val="000E333F"/>
    <w:rsid w:val="000E3AF4"/>
    <w:rsid w:val="00114E47"/>
    <w:rsid w:val="00127306"/>
    <w:rsid w:val="00150119"/>
    <w:rsid w:val="0016399F"/>
    <w:rsid w:val="001722BD"/>
    <w:rsid w:val="0018688A"/>
    <w:rsid w:val="001C1199"/>
    <w:rsid w:val="001E062D"/>
    <w:rsid w:val="001E59DF"/>
    <w:rsid w:val="001F008E"/>
    <w:rsid w:val="00201EFA"/>
    <w:rsid w:val="002039A0"/>
    <w:rsid w:val="00204CC1"/>
    <w:rsid w:val="002113C2"/>
    <w:rsid w:val="0021756E"/>
    <w:rsid w:val="00222053"/>
    <w:rsid w:val="002410A0"/>
    <w:rsid w:val="00273D5E"/>
    <w:rsid w:val="00285724"/>
    <w:rsid w:val="002C18BB"/>
    <w:rsid w:val="002C4663"/>
    <w:rsid w:val="002D337E"/>
    <w:rsid w:val="002E63D4"/>
    <w:rsid w:val="002E755B"/>
    <w:rsid w:val="002F2A7D"/>
    <w:rsid w:val="00302875"/>
    <w:rsid w:val="00346951"/>
    <w:rsid w:val="00347C0F"/>
    <w:rsid w:val="0035613A"/>
    <w:rsid w:val="00385455"/>
    <w:rsid w:val="00391AF8"/>
    <w:rsid w:val="00391D9E"/>
    <w:rsid w:val="003A7A8C"/>
    <w:rsid w:val="003B0E95"/>
    <w:rsid w:val="003B2A93"/>
    <w:rsid w:val="003B5E8F"/>
    <w:rsid w:val="003C3233"/>
    <w:rsid w:val="003D355B"/>
    <w:rsid w:val="00410381"/>
    <w:rsid w:val="00412EF0"/>
    <w:rsid w:val="00457110"/>
    <w:rsid w:val="0047164A"/>
    <w:rsid w:val="004741B9"/>
    <w:rsid w:val="00483871"/>
    <w:rsid w:val="004838B0"/>
    <w:rsid w:val="004843DE"/>
    <w:rsid w:val="004848A9"/>
    <w:rsid w:val="00493B72"/>
    <w:rsid w:val="004F6337"/>
    <w:rsid w:val="004F6B74"/>
    <w:rsid w:val="00523562"/>
    <w:rsid w:val="00536B48"/>
    <w:rsid w:val="00546FD5"/>
    <w:rsid w:val="005476FF"/>
    <w:rsid w:val="0055519B"/>
    <w:rsid w:val="0056239B"/>
    <w:rsid w:val="0056512D"/>
    <w:rsid w:val="005A046B"/>
    <w:rsid w:val="005A5074"/>
    <w:rsid w:val="005B78B6"/>
    <w:rsid w:val="005D0783"/>
    <w:rsid w:val="005D7AA0"/>
    <w:rsid w:val="005E211A"/>
    <w:rsid w:val="005E6819"/>
    <w:rsid w:val="005E726D"/>
    <w:rsid w:val="005F0ABD"/>
    <w:rsid w:val="00600843"/>
    <w:rsid w:val="00624F42"/>
    <w:rsid w:val="00635781"/>
    <w:rsid w:val="00635FD6"/>
    <w:rsid w:val="00637745"/>
    <w:rsid w:val="006450A0"/>
    <w:rsid w:val="0064673C"/>
    <w:rsid w:val="00674544"/>
    <w:rsid w:val="00680B6C"/>
    <w:rsid w:val="006830CF"/>
    <w:rsid w:val="006A6AE9"/>
    <w:rsid w:val="006C2AE3"/>
    <w:rsid w:val="006C4F36"/>
    <w:rsid w:val="006D747F"/>
    <w:rsid w:val="006E1783"/>
    <w:rsid w:val="006F20B3"/>
    <w:rsid w:val="006F3744"/>
    <w:rsid w:val="00703D72"/>
    <w:rsid w:val="00705894"/>
    <w:rsid w:val="007115DC"/>
    <w:rsid w:val="0072408D"/>
    <w:rsid w:val="00744731"/>
    <w:rsid w:val="007569F9"/>
    <w:rsid w:val="0077525F"/>
    <w:rsid w:val="00782BF9"/>
    <w:rsid w:val="00790320"/>
    <w:rsid w:val="007A708B"/>
    <w:rsid w:val="007B15F9"/>
    <w:rsid w:val="007B214A"/>
    <w:rsid w:val="007B30FA"/>
    <w:rsid w:val="007B5A0C"/>
    <w:rsid w:val="007C3062"/>
    <w:rsid w:val="007C3CF9"/>
    <w:rsid w:val="007D0256"/>
    <w:rsid w:val="007E5A81"/>
    <w:rsid w:val="007E76C0"/>
    <w:rsid w:val="007F182C"/>
    <w:rsid w:val="00804B69"/>
    <w:rsid w:val="00810551"/>
    <w:rsid w:val="008106B0"/>
    <w:rsid w:val="00812511"/>
    <w:rsid w:val="00813CC6"/>
    <w:rsid w:val="00845D1A"/>
    <w:rsid w:val="008521EB"/>
    <w:rsid w:val="008526E9"/>
    <w:rsid w:val="0086556B"/>
    <w:rsid w:val="00871DAF"/>
    <w:rsid w:val="00872579"/>
    <w:rsid w:val="00883C40"/>
    <w:rsid w:val="008924CE"/>
    <w:rsid w:val="008A2B45"/>
    <w:rsid w:val="008A319B"/>
    <w:rsid w:val="008C2EE5"/>
    <w:rsid w:val="008D1931"/>
    <w:rsid w:val="008E0E6A"/>
    <w:rsid w:val="008E7FCA"/>
    <w:rsid w:val="008F42DE"/>
    <w:rsid w:val="008F5605"/>
    <w:rsid w:val="00901227"/>
    <w:rsid w:val="0090133D"/>
    <w:rsid w:val="00923312"/>
    <w:rsid w:val="00930ED1"/>
    <w:rsid w:val="00935316"/>
    <w:rsid w:val="00940931"/>
    <w:rsid w:val="00943E52"/>
    <w:rsid w:val="0095018B"/>
    <w:rsid w:val="00953A3D"/>
    <w:rsid w:val="009723CD"/>
    <w:rsid w:val="009845B6"/>
    <w:rsid w:val="009A1645"/>
    <w:rsid w:val="009A2DEE"/>
    <w:rsid w:val="009A3785"/>
    <w:rsid w:val="009B2FBF"/>
    <w:rsid w:val="009B5B54"/>
    <w:rsid w:val="009C1795"/>
    <w:rsid w:val="009C6AD0"/>
    <w:rsid w:val="009D1B26"/>
    <w:rsid w:val="009F03B1"/>
    <w:rsid w:val="009F0481"/>
    <w:rsid w:val="009F5B8B"/>
    <w:rsid w:val="00A133D2"/>
    <w:rsid w:val="00A2045F"/>
    <w:rsid w:val="00A32DC6"/>
    <w:rsid w:val="00A34C04"/>
    <w:rsid w:val="00A50D48"/>
    <w:rsid w:val="00A53548"/>
    <w:rsid w:val="00A5551C"/>
    <w:rsid w:val="00A75978"/>
    <w:rsid w:val="00A8511D"/>
    <w:rsid w:val="00AA057F"/>
    <w:rsid w:val="00AA16D8"/>
    <w:rsid w:val="00AB19DC"/>
    <w:rsid w:val="00AD54D6"/>
    <w:rsid w:val="00AE03D5"/>
    <w:rsid w:val="00AE53CE"/>
    <w:rsid w:val="00AE688C"/>
    <w:rsid w:val="00AF57D3"/>
    <w:rsid w:val="00B40CA6"/>
    <w:rsid w:val="00B42074"/>
    <w:rsid w:val="00B44306"/>
    <w:rsid w:val="00B5086E"/>
    <w:rsid w:val="00B70A16"/>
    <w:rsid w:val="00B77898"/>
    <w:rsid w:val="00BA315A"/>
    <w:rsid w:val="00BB0051"/>
    <w:rsid w:val="00BB4917"/>
    <w:rsid w:val="00BD7FA3"/>
    <w:rsid w:val="00BE397B"/>
    <w:rsid w:val="00C11270"/>
    <w:rsid w:val="00C2514B"/>
    <w:rsid w:val="00C26015"/>
    <w:rsid w:val="00C26CBF"/>
    <w:rsid w:val="00C32D5C"/>
    <w:rsid w:val="00C36124"/>
    <w:rsid w:val="00C61576"/>
    <w:rsid w:val="00C65FF3"/>
    <w:rsid w:val="00C665CB"/>
    <w:rsid w:val="00C66DCD"/>
    <w:rsid w:val="00C77605"/>
    <w:rsid w:val="00C83BEC"/>
    <w:rsid w:val="00CA11B8"/>
    <w:rsid w:val="00CA1E38"/>
    <w:rsid w:val="00CA3598"/>
    <w:rsid w:val="00CB3AD6"/>
    <w:rsid w:val="00CC2F6D"/>
    <w:rsid w:val="00CC7677"/>
    <w:rsid w:val="00CD7C25"/>
    <w:rsid w:val="00CF10AC"/>
    <w:rsid w:val="00CF1308"/>
    <w:rsid w:val="00CF27E3"/>
    <w:rsid w:val="00CF5F78"/>
    <w:rsid w:val="00D208F7"/>
    <w:rsid w:val="00D227A9"/>
    <w:rsid w:val="00D33CD3"/>
    <w:rsid w:val="00D44581"/>
    <w:rsid w:val="00D50588"/>
    <w:rsid w:val="00D57661"/>
    <w:rsid w:val="00D738D2"/>
    <w:rsid w:val="00D86D91"/>
    <w:rsid w:val="00D87490"/>
    <w:rsid w:val="00DA3A16"/>
    <w:rsid w:val="00DA73C6"/>
    <w:rsid w:val="00DA7C4B"/>
    <w:rsid w:val="00DB70D1"/>
    <w:rsid w:val="00DB7A08"/>
    <w:rsid w:val="00DC5933"/>
    <w:rsid w:val="00DE1BAB"/>
    <w:rsid w:val="00DF4513"/>
    <w:rsid w:val="00E0790A"/>
    <w:rsid w:val="00E21B74"/>
    <w:rsid w:val="00E31428"/>
    <w:rsid w:val="00E31B87"/>
    <w:rsid w:val="00E637C9"/>
    <w:rsid w:val="00E662CF"/>
    <w:rsid w:val="00E816A6"/>
    <w:rsid w:val="00E941C9"/>
    <w:rsid w:val="00EB0A7D"/>
    <w:rsid w:val="00ED1521"/>
    <w:rsid w:val="00EE39C8"/>
    <w:rsid w:val="00EF1886"/>
    <w:rsid w:val="00F15470"/>
    <w:rsid w:val="00F203C7"/>
    <w:rsid w:val="00F20540"/>
    <w:rsid w:val="00F4523A"/>
    <w:rsid w:val="00F502B8"/>
    <w:rsid w:val="00F546F0"/>
    <w:rsid w:val="00F62661"/>
    <w:rsid w:val="00F66B70"/>
    <w:rsid w:val="00F70226"/>
    <w:rsid w:val="00F72E09"/>
    <w:rsid w:val="00F81C7E"/>
    <w:rsid w:val="00F84B4D"/>
    <w:rsid w:val="00F8778E"/>
    <w:rsid w:val="00F903E5"/>
    <w:rsid w:val="00FA350F"/>
    <w:rsid w:val="00FA3A2F"/>
    <w:rsid w:val="00FB3FA2"/>
    <w:rsid w:val="00FC4B2A"/>
    <w:rsid w:val="00FD3F53"/>
    <w:rsid w:val="00FD53AF"/>
    <w:rsid w:val="00FE0EAD"/>
    <w:rsid w:val="00FF2DCE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BodyText2">
    <w:name w:val="Body Text 2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BodyTextIndent2">
    <w:name w:val="Body Text Indent 2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Strong">
    <w:name w:val="Strong"/>
    <w:rPr>
      <w:b/>
    </w:rPr>
  </w:style>
  <w:style w:type="paragraph" w:customStyle="1" w:styleId="BodyText25">
    <w:name w:val="Body Text 25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BodyText24">
    <w:name w:val="Body Text 24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qFormat/>
  </w:style>
  <w:style w:type="character" w:styleId="Funotenzeichen">
    <w:name w:val="footnote reference"/>
    <w:qFormat/>
    <w:rPr>
      <w:vertAlign w:val="superscript"/>
    </w:rPr>
  </w:style>
  <w:style w:type="paragraph" w:customStyle="1" w:styleId="BodyText23">
    <w:name w:val="Body Text 23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BodyTextIndent22">
    <w:name w:val="Body Text Indent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BodyText22">
    <w:name w:val="Body Text 22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BodyTextIndent21">
    <w:name w:val="Body Text Indent 21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BodyTextIndent3">
    <w:name w:val="Body Text Indent 3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BodyText21">
    <w:name w:val="Body Text 21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FuzeileZchn">
    <w:name w:val="Fußzeile Zchn"/>
    <w:link w:val="Fuzeile"/>
    <w:rsid w:val="00F903E5"/>
  </w:style>
  <w:style w:type="paragraph" w:customStyle="1" w:styleId="Anhangberschrift1">
    <w:name w:val="Anhang Überschrift 1"/>
    <w:basedOn w:val="Standard"/>
    <w:next w:val="Standard"/>
    <w:qFormat/>
    <w:rsid w:val="00CA1E38"/>
    <w:pPr>
      <w:keepNext/>
      <w:numPr>
        <w:ilvl w:val="1"/>
        <w:numId w:val="12"/>
      </w:numPr>
      <w:overflowPunct/>
      <w:autoSpaceDE/>
      <w:autoSpaceDN/>
      <w:adjustRightInd/>
      <w:spacing w:before="240" w:after="120" w:line="288" w:lineRule="auto"/>
      <w:ind w:left="1134" w:hanging="283"/>
      <w:jc w:val="both"/>
      <w:textAlignment w:val="auto"/>
      <w:outlineLvl w:val="1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CA1E38"/>
    <w:pPr>
      <w:keepNext/>
      <w:numPr>
        <w:ilvl w:val="2"/>
        <w:numId w:val="12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">
    <w:name w:val="Anhang Überschrift"/>
    <w:basedOn w:val="FarbigeListe-Akzent1"/>
    <w:next w:val="Standard"/>
    <w:link w:val="AnhangberschriftZchn"/>
    <w:qFormat/>
    <w:rsid w:val="00CA1E38"/>
    <w:pPr>
      <w:keepNext/>
      <w:numPr>
        <w:numId w:val="12"/>
      </w:numPr>
      <w:tabs>
        <w:tab w:val="left" w:pos="1418"/>
      </w:tabs>
      <w:overflowPunct/>
      <w:autoSpaceDE/>
      <w:autoSpaceDN/>
      <w:adjustRightInd/>
      <w:spacing w:before="120" w:after="120" w:line="288" w:lineRule="auto"/>
      <w:contextualSpacing/>
      <w:jc w:val="both"/>
      <w:textAlignment w:val="auto"/>
      <w:outlineLvl w:val="0"/>
    </w:pPr>
    <w:rPr>
      <w:rFonts w:ascii="Verdana" w:eastAsia="MS Mincho" w:hAnsi="Verdana"/>
      <w:b/>
      <w:sz w:val="22"/>
      <w:lang w:eastAsia="ja-JP"/>
    </w:rPr>
  </w:style>
  <w:style w:type="character" w:customStyle="1" w:styleId="AnhangberschriftZchn">
    <w:name w:val="Anhang Überschrift Zchn"/>
    <w:link w:val="Anhangberschrift"/>
    <w:rsid w:val="00CA1E38"/>
    <w:rPr>
      <w:rFonts w:ascii="Verdana" w:eastAsia="MS Mincho" w:hAnsi="Verdana"/>
      <w:b/>
      <w:sz w:val="22"/>
      <w:lang w:eastAsia="ja-JP"/>
    </w:rPr>
  </w:style>
  <w:style w:type="paragraph" w:customStyle="1" w:styleId="AnhangAufzhlungBuchstabe">
    <w:name w:val="Anhang Aufzählung Buchstabe"/>
    <w:basedOn w:val="Standard"/>
    <w:qFormat/>
    <w:rsid w:val="00CA1E38"/>
    <w:pPr>
      <w:numPr>
        <w:ilvl w:val="4"/>
        <w:numId w:val="12"/>
      </w:numPr>
      <w:overflowPunct/>
      <w:autoSpaceDE/>
      <w:autoSpaceDN/>
      <w:adjustRightInd/>
      <w:spacing w:line="288" w:lineRule="auto"/>
      <w:ind w:left="1134" w:hanging="283"/>
      <w:jc w:val="both"/>
      <w:textAlignment w:val="auto"/>
    </w:pPr>
    <w:rPr>
      <w:rFonts w:ascii="Verdana" w:eastAsia="MS Mincho" w:hAnsi="Verdana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CA1E38"/>
    <w:pPr>
      <w:numPr>
        <w:ilvl w:val="3"/>
      </w:numPr>
    </w:pPr>
    <w:rPr>
      <w:rFonts w:eastAsia="Times New Roman"/>
      <w:b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A1E38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Helv" w:hAnsi="Helv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styleId="FarbigeListe-Akzent1">
    <w:name w:val="Colorful List Accent 1"/>
    <w:basedOn w:val="Standard"/>
    <w:uiPriority w:val="34"/>
    <w:qFormat/>
    <w:rsid w:val="00CA1E38"/>
    <w:pPr>
      <w:ind w:left="708"/>
    </w:pPr>
  </w:style>
  <w:style w:type="table" w:styleId="Tabellenraster">
    <w:name w:val="Table Grid"/>
    <w:basedOn w:val="NormaleTabelle"/>
    <w:uiPriority w:val="59"/>
    <w:rsid w:val="00546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">
    <w:name w:val="Üb 1"/>
    <w:basedOn w:val="FarbigeListe-Akzent1"/>
    <w:next w:val="Standard"/>
    <w:qFormat/>
    <w:rsid w:val="001F008E"/>
    <w:pPr>
      <w:keepNext/>
      <w:numPr>
        <w:numId w:val="17"/>
      </w:numPr>
      <w:overflowPunct/>
      <w:autoSpaceDE/>
      <w:autoSpaceDN/>
      <w:adjustRightInd/>
      <w:spacing w:before="360" w:after="120" w:line="288" w:lineRule="auto"/>
      <w:jc w:val="both"/>
      <w:textAlignment w:val="auto"/>
      <w:outlineLvl w:val="0"/>
    </w:pPr>
    <w:rPr>
      <w:rFonts w:ascii="Verdana" w:eastAsia="MS Mincho" w:hAnsi="Verdana"/>
      <w:b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1F008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FarbigeListe-Akzent1"/>
    <w:next w:val="Standard"/>
    <w:link w:val="b3Zchn"/>
    <w:qFormat/>
    <w:rsid w:val="001F008E"/>
    <w:pPr>
      <w:keepNext/>
      <w:numPr>
        <w:ilvl w:val="2"/>
        <w:numId w:val="17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lang w:eastAsia="ja-JP"/>
    </w:rPr>
  </w:style>
  <w:style w:type="paragraph" w:customStyle="1" w:styleId="b4">
    <w:name w:val="Üb 4"/>
    <w:basedOn w:val="b3"/>
    <w:next w:val="Standard"/>
    <w:qFormat/>
    <w:rsid w:val="001F008E"/>
    <w:pPr>
      <w:numPr>
        <w:ilvl w:val="3"/>
      </w:numPr>
      <w:tabs>
        <w:tab w:val="num" w:pos="360"/>
      </w:tabs>
      <w:ind w:left="1077" w:hanging="1077"/>
      <w:outlineLvl w:val="3"/>
    </w:pPr>
  </w:style>
  <w:style w:type="character" w:customStyle="1" w:styleId="b3Zchn">
    <w:name w:val="Üb 3 Zchn"/>
    <w:link w:val="b3"/>
    <w:rsid w:val="001F008E"/>
    <w:rPr>
      <w:rFonts w:ascii="Verdana" w:eastAsia="MS Mincho" w:hAnsi="Verdana"/>
      <w:b/>
      <w:lang w:eastAsia="ja-JP"/>
    </w:rPr>
  </w:style>
  <w:style w:type="paragraph" w:customStyle="1" w:styleId="b5">
    <w:name w:val="Üb 5"/>
    <w:basedOn w:val="b4"/>
    <w:next w:val="Standard"/>
    <w:qFormat/>
    <w:rsid w:val="001F008E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1F008E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1F008E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1F008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1F008E"/>
    <w:pPr>
      <w:numPr>
        <w:ilvl w:val="7"/>
      </w:numPr>
      <w:tabs>
        <w:tab w:val="num" w:pos="360"/>
      </w:tabs>
    </w:pPr>
    <w:rPr>
      <w:i/>
      <w:iCs/>
    </w:rPr>
  </w:style>
  <w:style w:type="character" w:customStyle="1" w:styleId="FunotentextZchn">
    <w:name w:val="Fußnotentext Zchn"/>
    <w:link w:val="Funotentext"/>
    <w:rsid w:val="00E662CF"/>
  </w:style>
  <w:style w:type="table" w:customStyle="1" w:styleId="TabellefrVergabegrundlageKopfzeilegrau1">
    <w:name w:val="Tabelle für Vergabegrundlage Kopfzeile grau1"/>
    <w:basedOn w:val="NormaleTabelle"/>
    <w:uiPriority w:val="99"/>
    <w:rsid w:val="00CF27E3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Helv" w:hAnsi="Helv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customStyle="1" w:styleId="Standardkursiv">
    <w:name w:val="Standard kursiv"/>
    <w:basedOn w:val="Standard"/>
    <w:link w:val="StandardkursivZchn"/>
    <w:qFormat/>
    <w:rsid w:val="00F203C7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="MS Mincho" w:hAnsi="Verdana"/>
      <w:i/>
      <w:lang w:eastAsia="ja-JP"/>
    </w:rPr>
  </w:style>
  <w:style w:type="character" w:customStyle="1" w:styleId="StandardkursivZchn">
    <w:name w:val="Standard kursiv Zchn"/>
    <w:link w:val="Standardkursiv"/>
    <w:rsid w:val="00F203C7"/>
    <w:rPr>
      <w:rFonts w:ascii="Verdana" w:eastAsia="MS Mincho" w:hAnsi="Verdana"/>
      <w:i/>
      <w:lang w:eastAsia="ja-JP"/>
    </w:rPr>
  </w:style>
  <w:style w:type="character" w:styleId="BesuchterHyperlink">
    <w:name w:val="FollowedHyperlink"/>
    <w:uiPriority w:val="99"/>
    <w:semiHidden/>
    <w:unhideWhenUsed/>
    <w:rsid w:val="00AA05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BodyText2">
    <w:name w:val="Body Text 2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BodyTextIndent2">
    <w:name w:val="Body Text Indent 2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Strong">
    <w:name w:val="Strong"/>
    <w:rPr>
      <w:b/>
    </w:rPr>
  </w:style>
  <w:style w:type="paragraph" w:customStyle="1" w:styleId="BodyText25">
    <w:name w:val="Body Text 25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BodyText24">
    <w:name w:val="Body Text 24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qFormat/>
  </w:style>
  <w:style w:type="character" w:styleId="Funotenzeichen">
    <w:name w:val="footnote reference"/>
    <w:qFormat/>
    <w:rPr>
      <w:vertAlign w:val="superscript"/>
    </w:rPr>
  </w:style>
  <w:style w:type="paragraph" w:customStyle="1" w:styleId="BodyText23">
    <w:name w:val="Body Text 23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BodyTextIndent22">
    <w:name w:val="Body Text Indent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BodyText22">
    <w:name w:val="Body Text 22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BodyTextIndent21">
    <w:name w:val="Body Text Indent 21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BodyTextIndent3">
    <w:name w:val="Body Text Indent 3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BodyText21">
    <w:name w:val="Body Text 21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FuzeileZchn">
    <w:name w:val="Fußzeile Zchn"/>
    <w:link w:val="Fuzeile"/>
    <w:rsid w:val="00F903E5"/>
  </w:style>
  <w:style w:type="paragraph" w:customStyle="1" w:styleId="Anhangberschrift1">
    <w:name w:val="Anhang Überschrift 1"/>
    <w:basedOn w:val="Standard"/>
    <w:next w:val="Standard"/>
    <w:qFormat/>
    <w:rsid w:val="00CA1E38"/>
    <w:pPr>
      <w:keepNext/>
      <w:numPr>
        <w:ilvl w:val="1"/>
        <w:numId w:val="12"/>
      </w:numPr>
      <w:overflowPunct/>
      <w:autoSpaceDE/>
      <w:autoSpaceDN/>
      <w:adjustRightInd/>
      <w:spacing w:before="240" w:after="120" w:line="288" w:lineRule="auto"/>
      <w:ind w:left="1134" w:hanging="283"/>
      <w:jc w:val="both"/>
      <w:textAlignment w:val="auto"/>
      <w:outlineLvl w:val="1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CA1E38"/>
    <w:pPr>
      <w:keepNext/>
      <w:numPr>
        <w:ilvl w:val="2"/>
        <w:numId w:val="12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szCs w:val="22"/>
      <w:lang w:eastAsia="ja-JP"/>
    </w:rPr>
  </w:style>
  <w:style w:type="paragraph" w:customStyle="1" w:styleId="Anhangberschrift">
    <w:name w:val="Anhang Überschrift"/>
    <w:basedOn w:val="FarbigeListe-Akzent1"/>
    <w:next w:val="Standard"/>
    <w:link w:val="AnhangberschriftZchn"/>
    <w:qFormat/>
    <w:rsid w:val="00CA1E38"/>
    <w:pPr>
      <w:keepNext/>
      <w:numPr>
        <w:numId w:val="12"/>
      </w:numPr>
      <w:tabs>
        <w:tab w:val="left" w:pos="1418"/>
      </w:tabs>
      <w:overflowPunct/>
      <w:autoSpaceDE/>
      <w:autoSpaceDN/>
      <w:adjustRightInd/>
      <w:spacing w:before="120" w:after="120" w:line="288" w:lineRule="auto"/>
      <w:contextualSpacing/>
      <w:jc w:val="both"/>
      <w:textAlignment w:val="auto"/>
      <w:outlineLvl w:val="0"/>
    </w:pPr>
    <w:rPr>
      <w:rFonts w:ascii="Verdana" w:eastAsia="MS Mincho" w:hAnsi="Verdana"/>
      <w:b/>
      <w:sz w:val="22"/>
      <w:lang w:eastAsia="ja-JP"/>
    </w:rPr>
  </w:style>
  <w:style w:type="character" w:customStyle="1" w:styleId="AnhangberschriftZchn">
    <w:name w:val="Anhang Überschrift Zchn"/>
    <w:link w:val="Anhangberschrift"/>
    <w:rsid w:val="00CA1E38"/>
    <w:rPr>
      <w:rFonts w:ascii="Verdana" w:eastAsia="MS Mincho" w:hAnsi="Verdana"/>
      <w:b/>
      <w:sz w:val="22"/>
      <w:lang w:eastAsia="ja-JP"/>
    </w:rPr>
  </w:style>
  <w:style w:type="paragraph" w:customStyle="1" w:styleId="AnhangAufzhlungBuchstabe">
    <w:name w:val="Anhang Aufzählung Buchstabe"/>
    <w:basedOn w:val="Standard"/>
    <w:qFormat/>
    <w:rsid w:val="00CA1E38"/>
    <w:pPr>
      <w:numPr>
        <w:ilvl w:val="4"/>
        <w:numId w:val="12"/>
      </w:numPr>
      <w:overflowPunct/>
      <w:autoSpaceDE/>
      <w:autoSpaceDN/>
      <w:adjustRightInd/>
      <w:spacing w:line="288" w:lineRule="auto"/>
      <w:ind w:left="1134" w:hanging="283"/>
      <w:jc w:val="both"/>
      <w:textAlignment w:val="auto"/>
    </w:pPr>
    <w:rPr>
      <w:rFonts w:ascii="Verdana" w:eastAsia="MS Mincho" w:hAnsi="Verdana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CA1E38"/>
    <w:pPr>
      <w:numPr>
        <w:ilvl w:val="3"/>
      </w:numPr>
    </w:pPr>
    <w:rPr>
      <w:rFonts w:eastAsia="Times New Roman"/>
      <w:b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A1E38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Helv" w:hAnsi="Helv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styleId="FarbigeListe-Akzent1">
    <w:name w:val="Colorful List Accent 1"/>
    <w:basedOn w:val="Standard"/>
    <w:uiPriority w:val="34"/>
    <w:qFormat/>
    <w:rsid w:val="00CA1E38"/>
    <w:pPr>
      <w:ind w:left="708"/>
    </w:pPr>
  </w:style>
  <w:style w:type="table" w:styleId="Tabellenraster">
    <w:name w:val="Table Grid"/>
    <w:basedOn w:val="NormaleTabelle"/>
    <w:uiPriority w:val="59"/>
    <w:rsid w:val="00546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">
    <w:name w:val="Üb 1"/>
    <w:basedOn w:val="FarbigeListe-Akzent1"/>
    <w:next w:val="Standard"/>
    <w:qFormat/>
    <w:rsid w:val="001F008E"/>
    <w:pPr>
      <w:keepNext/>
      <w:numPr>
        <w:numId w:val="17"/>
      </w:numPr>
      <w:overflowPunct/>
      <w:autoSpaceDE/>
      <w:autoSpaceDN/>
      <w:adjustRightInd/>
      <w:spacing w:before="360" w:after="120" w:line="288" w:lineRule="auto"/>
      <w:jc w:val="both"/>
      <w:textAlignment w:val="auto"/>
      <w:outlineLvl w:val="0"/>
    </w:pPr>
    <w:rPr>
      <w:rFonts w:ascii="Verdana" w:eastAsia="MS Mincho" w:hAnsi="Verdana"/>
      <w:b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1F008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FarbigeListe-Akzent1"/>
    <w:next w:val="Standard"/>
    <w:link w:val="b3Zchn"/>
    <w:qFormat/>
    <w:rsid w:val="001F008E"/>
    <w:pPr>
      <w:keepNext/>
      <w:numPr>
        <w:ilvl w:val="2"/>
        <w:numId w:val="17"/>
      </w:numPr>
      <w:overflowPunct/>
      <w:autoSpaceDE/>
      <w:autoSpaceDN/>
      <w:adjustRightInd/>
      <w:spacing w:before="240" w:after="120" w:line="288" w:lineRule="auto"/>
      <w:jc w:val="both"/>
      <w:textAlignment w:val="auto"/>
      <w:outlineLvl w:val="2"/>
    </w:pPr>
    <w:rPr>
      <w:rFonts w:ascii="Verdana" w:eastAsia="MS Mincho" w:hAnsi="Verdana"/>
      <w:b/>
      <w:lang w:eastAsia="ja-JP"/>
    </w:rPr>
  </w:style>
  <w:style w:type="paragraph" w:customStyle="1" w:styleId="b4">
    <w:name w:val="Üb 4"/>
    <w:basedOn w:val="b3"/>
    <w:next w:val="Standard"/>
    <w:qFormat/>
    <w:rsid w:val="001F008E"/>
    <w:pPr>
      <w:numPr>
        <w:ilvl w:val="3"/>
      </w:numPr>
      <w:tabs>
        <w:tab w:val="num" w:pos="360"/>
      </w:tabs>
      <w:ind w:left="1077" w:hanging="1077"/>
      <w:outlineLvl w:val="3"/>
    </w:pPr>
  </w:style>
  <w:style w:type="character" w:customStyle="1" w:styleId="b3Zchn">
    <w:name w:val="Üb 3 Zchn"/>
    <w:link w:val="b3"/>
    <w:rsid w:val="001F008E"/>
    <w:rPr>
      <w:rFonts w:ascii="Verdana" w:eastAsia="MS Mincho" w:hAnsi="Verdana"/>
      <w:b/>
      <w:lang w:eastAsia="ja-JP"/>
    </w:rPr>
  </w:style>
  <w:style w:type="paragraph" w:customStyle="1" w:styleId="b5">
    <w:name w:val="Üb 5"/>
    <w:basedOn w:val="b4"/>
    <w:next w:val="Standard"/>
    <w:qFormat/>
    <w:rsid w:val="001F008E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1F008E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1F008E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1F008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1F008E"/>
    <w:pPr>
      <w:numPr>
        <w:ilvl w:val="7"/>
      </w:numPr>
      <w:tabs>
        <w:tab w:val="num" w:pos="360"/>
      </w:tabs>
    </w:pPr>
    <w:rPr>
      <w:i/>
      <w:iCs/>
    </w:rPr>
  </w:style>
  <w:style w:type="character" w:customStyle="1" w:styleId="FunotentextZchn">
    <w:name w:val="Fußnotentext Zchn"/>
    <w:link w:val="Funotentext"/>
    <w:rsid w:val="00E662CF"/>
  </w:style>
  <w:style w:type="table" w:customStyle="1" w:styleId="TabellefrVergabegrundlageKopfzeilegrau1">
    <w:name w:val="Tabelle für Vergabegrundlage Kopfzeile grau1"/>
    <w:basedOn w:val="NormaleTabelle"/>
    <w:uiPriority w:val="99"/>
    <w:rsid w:val="00CF27E3"/>
    <w:rPr>
      <w:rFonts w:ascii="Verdana" w:eastAsia="MS Mincho" w:hAnsi="Verdan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vAlign w:val="center"/>
    </w:tcPr>
    <w:tblStylePr w:type="firstRow">
      <w:rPr>
        <w:rFonts w:ascii="Helv" w:hAnsi="Helv"/>
        <w:b w:val="0"/>
        <w:sz w:val="20"/>
      </w:rPr>
      <w:tblPr/>
      <w:trPr>
        <w:tblHeader/>
      </w:trPr>
      <w:tcPr>
        <w:shd w:val="clear" w:color="auto" w:fill="F2F2F2"/>
      </w:tcPr>
    </w:tblStylePr>
  </w:style>
  <w:style w:type="paragraph" w:customStyle="1" w:styleId="Standardkursiv">
    <w:name w:val="Standard kursiv"/>
    <w:basedOn w:val="Standard"/>
    <w:link w:val="StandardkursivZchn"/>
    <w:qFormat/>
    <w:rsid w:val="00F203C7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="MS Mincho" w:hAnsi="Verdana"/>
      <w:i/>
      <w:lang w:eastAsia="ja-JP"/>
    </w:rPr>
  </w:style>
  <w:style w:type="character" w:customStyle="1" w:styleId="StandardkursivZchn">
    <w:name w:val="Standard kursiv Zchn"/>
    <w:link w:val="Standardkursiv"/>
    <w:rsid w:val="00F203C7"/>
    <w:rPr>
      <w:rFonts w:ascii="Verdana" w:eastAsia="MS Mincho" w:hAnsi="Verdana"/>
      <w:i/>
      <w:lang w:eastAsia="ja-JP"/>
    </w:rPr>
  </w:style>
  <w:style w:type="character" w:styleId="BesuchterHyperlink">
    <w:name w:val="FollowedHyperlink"/>
    <w:uiPriority w:val="99"/>
    <w:semiHidden/>
    <w:unhideWhenUsed/>
    <w:rsid w:val="00AA05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aua.de/de/Themen-von-A-Z/Gefahrstoffe/Einstufung-und-Kennzeichnung/CMR-Gesamtliste_content.html" TargetMode="External"/><Relationship Id="rId2" Type="http://schemas.openxmlformats.org/officeDocument/2006/relationships/hyperlink" Target="http://www.baua.de/de/Themen-von-A-Z/Gefahrstoffe/TRGS/TRGS-905.html" TargetMode="External"/><Relationship Id="rId1" Type="http://schemas.openxmlformats.org/officeDocument/2006/relationships/hyperlink" Target="http://echa.europa.eu/chem_data/authorisation_process/candidate_list_table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D923-4AAB-437B-818C-75548F852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4841</CharactersWithSpaces>
  <SharedDoc>false</SharedDoc>
  <HLinks>
    <vt:vector size="18" baseType="variant">
      <vt:variant>
        <vt:i4>6488064</vt:i4>
      </vt:variant>
      <vt:variant>
        <vt:i4>6</vt:i4>
      </vt:variant>
      <vt:variant>
        <vt:i4>0</vt:i4>
      </vt:variant>
      <vt:variant>
        <vt:i4>5</vt:i4>
      </vt:variant>
      <vt:variant>
        <vt:lpwstr>http://www.baua.de/de/Themen-von-A-Z/Gefahrstoffe/Einstufung-und-Kennzeichnung/CMR-Gesamtliste_content.html</vt:lpwstr>
      </vt:variant>
      <vt:variant>
        <vt:lpwstr/>
      </vt:variant>
      <vt:variant>
        <vt:i4>5308498</vt:i4>
      </vt:variant>
      <vt:variant>
        <vt:i4>3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http://echa.europa.eu/chem_data/authorisation_process/candidate_list_table_en.asp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creator>Petra Hermann</dc:creator>
  <cp:lastModifiedBy>Hauser, Tobias</cp:lastModifiedBy>
  <cp:revision>2</cp:revision>
  <cp:lastPrinted>2018-06-28T13:39:00Z</cp:lastPrinted>
  <dcterms:created xsi:type="dcterms:W3CDTF">2019-12-17T10:03:00Z</dcterms:created>
  <dcterms:modified xsi:type="dcterms:W3CDTF">2019-12-17T10:03:00Z</dcterms:modified>
</cp:coreProperties>
</file>